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0123A9" w:rsidRDefault="006A269E" w:rsidP="00D029B4">
      <w:pPr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>АКТ</w:t>
      </w:r>
    </w:p>
    <w:p w:rsidR="006A269E" w:rsidRPr="000123A9" w:rsidRDefault="00C6355C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проведения плановой </w:t>
      </w:r>
      <w:r w:rsidR="006A269E" w:rsidRPr="000123A9">
        <w:rPr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0123A9">
        <w:rPr>
          <w:color w:val="000000"/>
          <w:sz w:val="28"/>
          <w:szCs w:val="28"/>
          <w:lang w:val="ru-RU"/>
        </w:rPr>
        <w:t xml:space="preserve">муниципальному </w:t>
      </w:r>
      <w:r w:rsidR="006A269E" w:rsidRPr="000123A9">
        <w:rPr>
          <w:color w:val="000000"/>
          <w:sz w:val="28"/>
          <w:szCs w:val="28"/>
          <w:lang w:val="ru-RU"/>
        </w:rPr>
        <w:t xml:space="preserve">финансовому контролю </w:t>
      </w:r>
      <w:r w:rsidRPr="000123A9">
        <w:rPr>
          <w:color w:val="000000"/>
          <w:sz w:val="28"/>
          <w:szCs w:val="28"/>
          <w:lang w:val="ru-RU"/>
        </w:rPr>
        <w:t>муниципального казенного</w:t>
      </w:r>
      <w:r w:rsidR="00EC2100" w:rsidRPr="000123A9">
        <w:rPr>
          <w:color w:val="000000"/>
          <w:sz w:val="28"/>
          <w:szCs w:val="28"/>
          <w:lang w:val="ru-RU"/>
        </w:rPr>
        <w:t xml:space="preserve"> учреждения</w:t>
      </w:r>
      <w:r w:rsidR="00C559A5">
        <w:rPr>
          <w:color w:val="000000"/>
          <w:sz w:val="28"/>
          <w:szCs w:val="28"/>
          <w:lang w:val="ru-RU"/>
        </w:rPr>
        <w:t xml:space="preserve"> культуры</w:t>
      </w:r>
      <w:r w:rsidR="00EC2100" w:rsidRPr="000123A9">
        <w:rPr>
          <w:color w:val="000000"/>
          <w:sz w:val="28"/>
          <w:szCs w:val="28"/>
          <w:lang w:val="ru-RU"/>
        </w:rPr>
        <w:t xml:space="preserve"> </w:t>
      </w:r>
      <w:r w:rsidR="00C559A5">
        <w:rPr>
          <w:color w:val="000000"/>
          <w:sz w:val="28"/>
          <w:szCs w:val="28"/>
          <w:lang w:val="ru-RU"/>
        </w:rPr>
        <w:t>«</w:t>
      </w:r>
      <w:r w:rsidR="000E3DD5">
        <w:rPr>
          <w:color w:val="000000"/>
          <w:sz w:val="28"/>
          <w:szCs w:val="28"/>
          <w:lang w:val="ru-RU"/>
        </w:rPr>
        <w:t>Новодубровский</w:t>
      </w:r>
      <w:r w:rsidR="00C559A5">
        <w:rPr>
          <w:color w:val="000000"/>
          <w:sz w:val="28"/>
          <w:szCs w:val="28"/>
          <w:lang w:val="ru-RU"/>
        </w:rPr>
        <w:t xml:space="preserve"> социально- культурный центр» Уби</w:t>
      </w:r>
      <w:r w:rsidR="00EC2100" w:rsidRPr="000123A9">
        <w:rPr>
          <w:color w:val="000000"/>
          <w:sz w:val="28"/>
          <w:szCs w:val="28"/>
          <w:lang w:val="ru-RU"/>
        </w:rPr>
        <w:t>нского района Новосибирской области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6A269E" w:rsidRPr="000E3DD5" w:rsidTr="006A269E">
        <w:tc>
          <w:tcPr>
            <w:tcW w:w="4926" w:type="dxa"/>
            <w:hideMark/>
          </w:tcPr>
          <w:p w:rsidR="006A269E" w:rsidRPr="000123A9" w:rsidRDefault="000E3DD5" w:rsidP="00A07EEA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</w:t>
            </w:r>
            <w:r w:rsidR="00A07EEA">
              <w:rPr>
                <w:color w:val="000000"/>
                <w:sz w:val="28"/>
                <w:szCs w:val="28"/>
              </w:rPr>
              <w:t>ноября</w:t>
            </w:r>
            <w:r w:rsidR="006A269E" w:rsidRPr="000123A9">
              <w:rPr>
                <w:color w:val="000000"/>
                <w:sz w:val="28"/>
                <w:szCs w:val="28"/>
              </w:rPr>
              <w:t xml:space="preserve"> 20</w:t>
            </w:r>
            <w:r w:rsidR="0029317D">
              <w:rPr>
                <w:color w:val="000000"/>
                <w:sz w:val="28"/>
                <w:szCs w:val="28"/>
              </w:rPr>
              <w:t>2</w:t>
            </w:r>
            <w:r w:rsidR="00A07EEA">
              <w:rPr>
                <w:color w:val="000000"/>
                <w:sz w:val="28"/>
                <w:szCs w:val="28"/>
              </w:rPr>
              <w:t>3</w:t>
            </w:r>
            <w:r w:rsidR="006A269E"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hideMark/>
          </w:tcPr>
          <w:p w:rsidR="006A269E" w:rsidRPr="000123A9" w:rsidRDefault="00F8191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 w:rsidRPr="000123A9">
              <w:rPr>
                <w:color w:val="000000"/>
                <w:sz w:val="28"/>
                <w:szCs w:val="28"/>
              </w:rPr>
              <w:t xml:space="preserve">              </w:t>
            </w:r>
            <w:r w:rsidR="00DA51AF" w:rsidRPr="000123A9">
              <w:rPr>
                <w:color w:val="000000"/>
                <w:sz w:val="28"/>
                <w:szCs w:val="28"/>
              </w:rPr>
              <w:t xml:space="preserve">                </w:t>
            </w:r>
            <w:r w:rsidR="00EC2100" w:rsidRPr="000123A9">
              <w:rPr>
                <w:color w:val="000000"/>
                <w:sz w:val="28"/>
                <w:szCs w:val="28"/>
              </w:rPr>
              <w:t xml:space="preserve">     </w:t>
            </w:r>
            <w:r w:rsidR="000E3DD5">
              <w:rPr>
                <w:color w:val="000000"/>
                <w:sz w:val="28"/>
                <w:szCs w:val="28"/>
              </w:rPr>
              <w:t xml:space="preserve"> </w:t>
            </w:r>
            <w:r w:rsidR="00C559A5">
              <w:rPr>
                <w:color w:val="000000"/>
                <w:sz w:val="28"/>
                <w:szCs w:val="28"/>
              </w:rPr>
              <w:t>с</w:t>
            </w:r>
            <w:r w:rsidR="00EC2100" w:rsidRPr="000123A9">
              <w:rPr>
                <w:color w:val="000000"/>
                <w:sz w:val="28"/>
                <w:szCs w:val="28"/>
              </w:rPr>
              <w:t xml:space="preserve">. </w:t>
            </w:r>
            <w:r w:rsidR="000E3DD5">
              <w:rPr>
                <w:color w:val="000000"/>
                <w:sz w:val="28"/>
                <w:szCs w:val="28"/>
              </w:rPr>
              <w:t>Новодубровское</w:t>
            </w:r>
          </w:p>
          <w:p w:rsidR="00980E5E" w:rsidRPr="000123A9" w:rsidRDefault="00980E5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980E5E" w:rsidRPr="000123A9" w:rsidRDefault="00980E5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6A269E" w:rsidRPr="000123A9" w:rsidRDefault="006A269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703530" w:rsidRPr="00F66011" w:rsidRDefault="00EC2100" w:rsidP="00703530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1.Основание для проведения контрольного мероприятия:</w:t>
      </w:r>
      <w:r w:rsidR="0049309B" w:rsidRPr="000123A9">
        <w:rPr>
          <w:sz w:val="28"/>
          <w:szCs w:val="28"/>
          <w:lang w:val="ru-RU"/>
        </w:rPr>
        <w:t xml:space="preserve"> </w:t>
      </w:r>
      <w:r w:rsidR="00C559A5">
        <w:rPr>
          <w:sz w:val="28"/>
          <w:szCs w:val="28"/>
          <w:lang w:val="ru-RU"/>
        </w:rPr>
        <w:t>постановл</w:t>
      </w:r>
      <w:r w:rsidR="0049309B" w:rsidRPr="000123A9">
        <w:rPr>
          <w:sz w:val="28"/>
          <w:szCs w:val="28"/>
          <w:lang w:val="ru-RU"/>
        </w:rPr>
        <w:t>ени</w:t>
      </w:r>
      <w:r w:rsidR="00714F1E" w:rsidRPr="000123A9">
        <w:rPr>
          <w:sz w:val="28"/>
          <w:szCs w:val="28"/>
          <w:lang w:val="ru-RU"/>
        </w:rPr>
        <w:t>е</w:t>
      </w:r>
      <w:r w:rsidR="0049309B" w:rsidRPr="000123A9">
        <w:rPr>
          <w:sz w:val="28"/>
          <w:szCs w:val="28"/>
          <w:lang w:val="ru-RU"/>
        </w:rPr>
        <w:t xml:space="preserve"> </w:t>
      </w:r>
      <w:r w:rsidR="000E3DD5">
        <w:rPr>
          <w:sz w:val="28"/>
          <w:szCs w:val="28"/>
          <w:lang w:val="ru-RU"/>
        </w:rPr>
        <w:t xml:space="preserve"> А</w:t>
      </w:r>
      <w:r w:rsidR="00714F1E" w:rsidRPr="000123A9">
        <w:rPr>
          <w:sz w:val="28"/>
          <w:szCs w:val="28"/>
          <w:lang w:val="ru-RU"/>
        </w:rPr>
        <w:t xml:space="preserve">дминистрации </w:t>
      </w:r>
      <w:r w:rsidR="000E3DD5">
        <w:rPr>
          <w:sz w:val="28"/>
          <w:szCs w:val="28"/>
          <w:lang w:val="ru-RU"/>
        </w:rPr>
        <w:t>Новодубровского</w:t>
      </w:r>
      <w:r w:rsidR="00C559A5">
        <w:rPr>
          <w:sz w:val="28"/>
          <w:szCs w:val="28"/>
          <w:lang w:val="ru-RU"/>
        </w:rPr>
        <w:t xml:space="preserve"> сельсовета Убинского</w:t>
      </w:r>
      <w:r w:rsidR="00714F1E" w:rsidRPr="000123A9">
        <w:rPr>
          <w:sz w:val="28"/>
          <w:szCs w:val="28"/>
          <w:lang w:val="ru-RU"/>
        </w:rPr>
        <w:t xml:space="preserve">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>№</w:t>
      </w:r>
      <w:r w:rsidR="00703530">
        <w:rPr>
          <w:sz w:val="28"/>
          <w:szCs w:val="28"/>
          <w:lang w:val="ru-RU"/>
        </w:rPr>
        <w:t>1</w:t>
      </w:r>
      <w:r w:rsidR="00A07EEA">
        <w:rPr>
          <w:sz w:val="28"/>
          <w:szCs w:val="28"/>
          <w:lang w:val="ru-RU"/>
        </w:rPr>
        <w:t>8</w:t>
      </w:r>
      <w:r w:rsidR="0049309B" w:rsidRPr="00703530">
        <w:rPr>
          <w:sz w:val="28"/>
          <w:szCs w:val="28"/>
          <w:lang w:val="ru-RU"/>
        </w:rPr>
        <w:t>-</w:t>
      </w:r>
      <w:r w:rsidR="00C559A5" w:rsidRPr="00703530">
        <w:rPr>
          <w:sz w:val="28"/>
          <w:szCs w:val="28"/>
          <w:lang w:val="ru-RU"/>
        </w:rPr>
        <w:t>п</w:t>
      </w:r>
      <w:r w:rsidR="00714F1E" w:rsidRPr="00703530">
        <w:rPr>
          <w:sz w:val="28"/>
          <w:szCs w:val="28"/>
          <w:lang w:val="ru-RU"/>
        </w:rPr>
        <w:t>а</w:t>
      </w:r>
      <w:r w:rsidR="0049309B" w:rsidRPr="00703530">
        <w:rPr>
          <w:sz w:val="28"/>
          <w:szCs w:val="28"/>
          <w:lang w:val="ru-RU"/>
        </w:rPr>
        <w:t xml:space="preserve"> от </w:t>
      </w:r>
      <w:r w:rsidR="00A07EEA">
        <w:rPr>
          <w:sz w:val="28"/>
          <w:szCs w:val="28"/>
          <w:lang w:val="ru-RU"/>
        </w:rPr>
        <w:t>02.02</w:t>
      </w:r>
      <w:r w:rsidR="00703530" w:rsidRPr="00703530">
        <w:rPr>
          <w:sz w:val="28"/>
          <w:szCs w:val="28"/>
          <w:lang w:val="ru-RU"/>
        </w:rPr>
        <w:t xml:space="preserve"> февраля</w:t>
      </w:r>
      <w:r w:rsidR="00C559A5" w:rsidRPr="00703530">
        <w:rPr>
          <w:sz w:val="28"/>
          <w:szCs w:val="28"/>
          <w:lang w:val="ru-RU"/>
        </w:rPr>
        <w:t xml:space="preserve"> 202</w:t>
      </w:r>
      <w:r w:rsidR="00A07EEA">
        <w:rPr>
          <w:sz w:val="28"/>
          <w:szCs w:val="28"/>
          <w:lang w:val="ru-RU"/>
        </w:rPr>
        <w:t>3</w:t>
      </w:r>
      <w:r w:rsidR="0049309B" w:rsidRPr="00703530">
        <w:rPr>
          <w:sz w:val="28"/>
          <w:szCs w:val="28"/>
          <w:lang w:val="ru-RU"/>
        </w:rPr>
        <w:t xml:space="preserve"> года</w:t>
      </w:r>
      <w:r w:rsidR="0049309B" w:rsidRPr="000123A9">
        <w:rPr>
          <w:sz w:val="28"/>
          <w:szCs w:val="28"/>
          <w:lang w:val="ru-RU"/>
        </w:rPr>
        <w:t xml:space="preserve">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8107DD" w:rsidRPr="000123A9">
        <w:rPr>
          <w:sz w:val="28"/>
          <w:szCs w:val="28"/>
          <w:lang w:val="ru-RU"/>
        </w:rPr>
        <w:t>униципальном казенном учреждении</w:t>
      </w:r>
      <w:r w:rsidR="00714F1E" w:rsidRPr="000123A9">
        <w:rPr>
          <w:sz w:val="28"/>
          <w:szCs w:val="28"/>
          <w:lang w:val="ru-RU"/>
        </w:rPr>
        <w:t xml:space="preserve"> </w:t>
      </w:r>
      <w:r w:rsidR="00C559A5">
        <w:rPr>
          <w:sz w:val="28"/>
          <w:szCs w:val="28"/>
          <w:lang w:val="ru-RU"/>
        </w:rPr>
        <w:t>культуры «</w:t>
      </w:r>
      <w:r w:rsidR="000E3DD5">
        <w:rPr>
          <w:sz w:val="28"/>
          <w:szCs w:val="28"/>
          <w:lang w:val="ru-RU"/>
        </w:rPr>
        <w:t xml:space="preserve">Новодубровский </w:t>
      </w:r>
      <w:r w:rsidR="00C559A5">
        <w:rPr>
          <w:sz w:val="28"/>
          <w:szCs w:val="28"/>
          <w:lang w:val="ru-RU"/>
        </w:rPr>
        <w:t>социально-культурный центр» Убинского</w:t>
      </w:r>
      <w:r w:rsidR="008F2854">
        <w:rPr>
          <w:sz w:val="28"/>
          <w:szCs w:val="28"/>
          <w:lang w:val="ru-RU"/>
        </w:rPr>
        <w:t xml:space="preserve"> района Новосибирской области»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>с Планом контрольных мероприятий по осуществлению внутреннего муниц</w:t>
      </w:r>
      <w:r w:rsidR="000E3DD5">
        <w:rPr>
          <w:sz w:val="28"/>
          <w:szCs w:val="28"/>
          <w:lang w:val="ru-RU"/>
        </w:rPr>
        <w:t>ипального финансового контроля А</w:t>
      </w:r>
      <w:r w:rsidR="00714F1E" w:rsidRPr="000123A9">
        <w:rPr>
          <w:sz w:val="28"/>
          <w:szCs w:val="28"/>
          <w:lang w:val="ru-RU"/>
        </w:rPr>
        <w:t xml:space="preserve">дминистрации </w:t>
      </w:r>
      <w:r w:rsidR="000E3DD5">
        <w:rPr>
          <w:sz w:val="28"/>
          <w:szCs w:val="28"/>
          <w:lang w:val="ru-RU"/>
        </w:rPr>
        <w:t>Новодубровского</w:t>
      </w:r>
      <w:r w:rsidR="00C559A5">
        <w:rPr>
          <w:sz w:val="28"/>
          <w:szCs w:val="28"/>
          <w:lang w:val="ru-RU"/>
        </w:rPr>
        <w:t xml:space="preserve"> сельсовета Уби</w:t>
      </w:r>
      <w:r w:rsidR="00714F1E" w:rsidRPr="000123A9">
        <w:rPr>
          <w:sz w:val="28"/>
          <w:szCs w:val="28"/>
          <w:lang w:val="ru-RU"/>
        </w:rPr>
        <w:t xml:space="preserve">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 xml:space="preserve">, утвержденного Главой </w:t>
      </w:r>
      <w:r w:rsidR="00703530">
        <w:rPr>
          <w:sz w:val="28"/>
          <w:szCs w:val="28"/>
          <w:lang w:val="ru-RU"/>
        </w:rPr>
        <w:t>Новодубровского</w:t>
      </w:r>
      <w:r w:rsidR="00C559A5">
        <w:rPr>
          <w:sz w:val="28"/>
          <w:szCs w:val="28"/>
          <w:lang w:val="ru-RU"/>
        </w:rPr>
        <w:t xml:space="preserve"> сельсовета Уби</w:t>
      </w:r>
      <w:r w:rsidR="00714F1E" w:rsidRPr="000123A9">
        <w:rPr>
          <w:sz w:val="28"/>
          <w:szCs w:val="28"/>
          <w:lang w:val="ru-RU"/>
        </w:rPr>
        <w:t xml:space="preserve">нского района  Новосибирской области </w:t>
      </w:r>
      <w:r w:rsidR="00906AE7" w:rsidRPr="000123A9">
        <w:rPr>
          <w:sz w:val="28"/>
          <w:szCs w:val="28"/>
          <w:lang w:val="ru-RU"/>
        </w:rPr>
        <w:t xml:space="preserve"> </w:t>
      </w:r>
      <w:r w:rsidR="00906AE7" w:rsidRPr="00703530">
        <w:rPr>
          <w:sz w:val="28"/>
          <w:szCs w:val="28"/>
          <w:lang w:val="ru-RU"/>
        </w:rPr>
        <w:t xml:space="preserve">от </w:t>
      </w:r>
      <w:r w:rsidR="00C559A5" w:rsidRPr="00703530">
        <w:rPr>
          <w:sz w:val="28"/>
          <w:szCs w:val="28"/>
          <w:lang w:val="ru-RU"/>
        </w:rPr>
        <w:t>1</w:t>
      </w:r>
      <w:r w:rsidR="00A07EEA">
        <w:rPr>
          <w:sz w:val="28"/>
          <w:szCs w:val="28"/>
          <w:lang w:val="ru-RU"/>
        </w:rPr>
        <w:t>8</w:t>
      </w:r>
      <w:r w:rsidR="00703530" w:rsidRPr="00703530">
        <w:rPr>
          <w:sz w:val="28"/>
          <w:szCs w:val="28"/>
          <w:lang w:val="ru-RU"/>
        </w:rPr>
        <w:t xml:space="preserve"> февраля</w:t>
      </w:r>
      <w:r w:rsidR="0029317D" w:rsidRPr="00703530">
        <w:rPr>
          <w:sz w:val="28"/>
          <w:szCs w:val="28"/>
          <w:lang w:val="ru-RU"/>
        </w:rPr>
        <w:t xml:space="preserve"> 202</w:t>
      </w:r>
      <w:r w:rsidR="00A07EEA">
        <w:rPr>
          <w:sz w:val="28"/>
          <w:szCs w:val="28"/>
          <w:lang w:val="ru-RU"/>
        </w:rPr>
        <w:t>3</w:t>
      </w:r>
      <w:r w:rsidR="00906AE7" w:rsidRPr="00703530">
        <w:rPr>
          <w:sz w:val="28"/>
          <w:szCs w:val="28"/>
          <w:lang w:val="ru-RU"/>
        </w:rPr>
        <w:t>г</w:t>
      </w:r>
      <w:r w:rsidR="00906AE7" w:rsidRPr="000123A9">
        <w:rPr>
          <w:sz w:val="28"/>
          <w:szCs w:val="28"/>
          <w:lang w:val="ru-RU"/>
        </w:rPr>
        <w:t>.</w:t>
      </w:r>
      <w:r w:rsidR="00980E5E" w:rsidRPr="000123A9">
        <w:rPr>
          <w:sz w:val="28"/>
          <w:szCs w:val="28"/>
          <w:lang w:val="ru-RU"/>
        </w:rPr>
        <w:t xml:space="preserve"> </w:t>
      </w:r>
      <w:r w:rsidR="001B701B" w:rsidRPr="000123A9">
        <w:rPr>
          <w:sz w:val="28"/>
          <w:szCs w:val="28"/>
          <w:lang w:val="ru-RU"/>
        </w:rPr>
        <w:t xml:space="preserve"> Проверка проведена </w:t>
      </w:r>
      <w:r w:rsidR="000E3DD5">
        <w:rPr>
          <w:sz w:val="28"/>
          <w:szCs w:val="28"/>
          <w:lang w:val="ru-RU"/>
        </w:rPr>
        <w:t>Лукьяновой Н.М.</w:t>
      </w:r>
      <w:r w:rsidR="001B701B" w:rsidRPr="000123A9">
        <w:rPr>
          <w:sz w:val="28"/>
          <w:szCs w:val="28"/>
          <w:lang w:val="ru-RU"/>
        </w:rPr>
        <w:t xml:space="preserve">–специалистом </w:t>
      </w:r>
      <w:r w:rsidR="00C559A5">
        <w:rPr>
          <w:sz w:val="28"/>
          <w:szCs w:val="28"/>
          <w:lang w:val="ru-RU"/>
        </w:rPr>
        <w:t xml:space="preserve">1 разряда </w:t>
      </w:r>
      <w:r w:rsidR="000E3DD5">
        <w:rPr>
          <w:sz w:val="28"/>
          <w:szCs w:val="28"/>
          <w:lang w:val="ru-RU"/>
        </w:rPr>
        <w:t>А</w:t>
      </w:r>
      <w:r w:rsidR="001B701B" w:rsidRPr="000123A9">
        <w:rPr>
          <w:sz w:val="28"/>
          <w:szCs w:val="28"/>
          <w:lang w:val="ru-RU"/>
        </w:rPr>
        <w:t xml:space="preserve">дминистрации </w:t>
      </w:r>
      <w:r w:rsidR="000E3DD5">
        <w:rPr>
          <w:sz w:val="28"/>
          <w:szCs w:val="28"/>
          <w:lang w:val="ru-RU"/>
        </w:rPr>
        <w:t>Новодубровского</w:t>
      </w:r>
      <w:r w:rsidR="00C559A5">
        <w:rPr>
          <w:sz w:val="28"/>
          <w:szCs w:val="28"/>
          <w:lang w:val="ru-RU"/>
        </w:rPr>
        <w:t xml:space="preserve"> сельсовета Уби</w:t>
      </w:r>
      <w:r w:rsidR="001B701B" w:rsidRPr="000123A9">
        <w:rPr>
          <w:sz w:val="28"/>
          <w:szCs w:val="28"/>
          <w:lang w:val="ru-RU"/>
        </w:rPr>
        <w:t>нского района Новосибирской области на основании распоряже</w:t>
      </w:r>
      <w:r w:rsidR="00703530">
        <w:rPr>
          <w:sz w:val="28"/>
          <w:szCs w:val="28"/>
          <w:lang w:val="ru-RU"/>
        </w:rPr>
        <w:t xml:space="preserve">ния о возложении полномочий от </w:t>
      </w:r>
      <w:r w:rsidR="00703530" w:rsidRPr="00F66011">
        <w:rPr>
          <w:sz w:val="28"/>
          <w:szCs w:val="28"/>
          <w:lang w:val="ru-RU"/>
        </w:rPr>
        <w:t>31.05.2023 № 7-р</w:t>
      </w:r>
      <w:r w:rsidR="00703530">
        <w:rPr>
          <w:sz w:val="28"/>
          <w:szCs w:val="28"/>
          <w:lang w:val="ru-RU"/>
        </w:rPr>
        <w:t>к</w:t>
      </w:r>
      <w:r w:rsidR="00703530" w:rsidRPr="00F66011">
        <w:rPr>
          <w:sz w:val="28"/>
          <w:szCs w:val="28"/>
          <w:lang w:val="ru-RU"/>
        </w:rPr>
        <w:t>.</w:t>
      </w:r>
    </w:p>
    <w:p w:rsidR="00906AE7" w:rsidRDefault="00906AE7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714F1E" w:rsidRPr="000123A9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2. Цели контрольного мероприятия:</w:t>
      </w:r>
    </w:p>
    <w:p w:rsidR="00906AE7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- осуществление контрольных действий по определению законности совершенных хозяйственных и финансовых операций за проверяемый  период</w:t>
      </w:r>
      <w:r w:rsidR="00DC307B" w:rsidRPr="000123A9">
        <w:rPr>
          <w:sz w:val="28"/>
          <w:szCs w:val="28"/>
          <w:lang w:val="ru-RU"/>
        </w:rPr>
        <w:t>, правильности их отражения в бухгалтерском учете и отчетности.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3. Объект проверки: муниципальное казенное </w:t>
      </w:r>
      <w:r w:rsidR="00C559A5">
        <w:rPr>
          <w:sz w:val="28"/>
          <w:szCs w:val="28"/>
          <w:lang w:val="ru-RU"/>
        </w:rPr>
        <w:t>учреждение культуры «</w:t>
      </w:r>
      <w:r w:rsidR="000E3DD5">
        <w:rPr>
          <w:sz w:val="28"/>
          <w:szCs w:val="28"/>
          <w:lang w:val="ru-RU"/>
        </w:rPr>
        <w:t xml:space="preserve">Новодубровский </w:t>
      </w:r>
      <w:r w:rsidR="00C559A5">
        <w:rPr>
          <w:sz w:val="28"/>
          <w:szCs w:val="28"/>
          <w:lang w:val="ru-RU"/>
        </w:rPr>
        <w:t xml:space="preserve">социально-культурный центр» </w:t>
      </w:r>
      <w:r w:rsidR="000E3DD5">
        <w:rPr>
          <w:sz w:val="28"/>
          <w:szCs w:val="28"/>
          <w:lang w:val="ru-RU"/>
        </w:rPr>
        <w:t>Новодубровского</w:t>
      </w:r>
      <w:r w:rsidR="00F332AF">
        <w:rPr>
          <w:sz w:val="28"/>
          <w:szCs w:val="28"/>
          <w:lang w:val="ru-RU"/>
        </w:rPr>
        <w:t xml:space="preserve"> сельсовета Уб</w:t>
      </w:r>
      <w:r w:rsidR="007E5723">
        <w:rPr>
          <w:sz w:val="28"/>
          <w:szCs w:val="28"/>
          <w:lang w:val="ru-RU"/>
        </w:rPr>
        <w:t>инского района Но</w:t>
      </w:r>
      <w:r w:rsidR="00F332AF">
        <w:rPr>
          <w:sz w:val="28"/>
          <w:szCs w:val="28"/>
          <w:lang w:val="ru-RU"/>
        </w:rPr>
        <w:t>восибирской области (далее – МКУК «</w:t>
      </w:r>
      <w:r w:rsidR="000E3DD5">
        <w:rPr>
          <w:sz w:val="28"/>
          <w:szCs w:val="28"/>
          <w:lang w:val="ru-RU"/>
        </w:rPr>
        <w:t>Новодубровский</w:t>
      </w:r>
      <w:r w:rsidR="00F332AF">
        <w:rPr>
          <w:sz w:val="28"/>
          <w:szCs w:val="28"/>
          <w:lang w:val="ru-RU"/>
        </w:rPr>
        <w:t xml:space="preserve"> СКЦ»</w:t>
      </w:r>
      <w:r w:rsidR="00BE6DAA">
        <w:rPr>
          <w:sz w:val="28"/>
          <w:szCs w:val="28"/>
          <w:lang w:val="ru-RU"/>
        </w:rPr>
        <w:t>, Учреждение</w:t>
      </w:r>
      <w:r w:rsidR="007E5723">
        <w:rPr>
          <w:sz w:val="28"/>
          <w:szCs w:val="28"/>
          <w:lang w:val="ru-RU"/>
        </w:rPr>
        <w:t>)</w:t>
      </w:r>
      <w:r w:rsidRPr="000123A9">
        <w:rPr>
          <w:sz w:val="28"/>
          <w:szCs w:val="28"/>
          <w:lang w:val="ru-RU"/>
        </w:rPr>
        <w:t>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ОГРН </w:t>
      </w:r>
      <w:r w:rsidR="00A07EEA">
        <w:rPr>
          <w:sz w:val="28"/>
          <w:szCs w:val="28"/>
          <w:lang w:val="ru-RU"/>
        </w:rPr>
        <w:t>1085464001105,</w:t>
      </w:r>
      <w:r w:rsidRPr="000123A9">
        <w:rPr>
          <w:sz w:val="28"/>
          <w:szCs w:val="28"/>
          <w:lang w:val="ru-RU"/>
        </w:rPr>
        <w:t xml:space="preserve"> ИНН/КПП </w:t>
      </w:r>
      <w:r w:rsidRPr="00A07EEA">
        <w:rPr>
          <w:sz w:val="28"/>
          <w:szCs w:val="28"/>
          <w:lang w:val="ru-RU"/>
        </w:rPr>
        <w:t>543</w:t>
      </w:r>
      <w:r w:rsidR="00F332AF" w:rsidRPr="00A07EEA">
        <w:rPr>
          <w:sz w:val="28"/>
          <w:szCs w:val="28"/>
          <w:lang w:val="ru-RU"/>
        </w:rPr>
        <w:t>9000</w:t>
      </w:r>
      <w:r w:rsidR="00A07EEA" w:rsidRPr="00A07EEA">
        <w:rPr>
          <w:sz w:val="28"/>
          <w:szCs w:val="28"/>
          <w:lang w:val="ru-RU"/>
        </w:rPr>
        <w:t>550</w:t>
      </w:r>
      <w:r w:rsidRPr="00A07EEA">
        <w:rPr>
          <w:sz w:val="28"/>
          <w:szCs w:val="28"/>
          <w:lang w:val="ru-RU"/>
        </w:rPr>
        <w:t>/543</w:t>
      </w:r>
      <w:r w:rsidR="00F332AF" w:rsidRPr="00A07EEA">
        <w:rPr>
          <w:sz w:val="28"/>
          <w:szCs w:val="28"/>
          <w:lang w:val="ru-RU"/>
        </w:rPr>
        <w:t>9</w:t>
      </w:r>
      <w:r w:rsidR="000E3DD5" w:rsidRPr="00A07EEA">
        <w:rPr>
          <w:sz w:val="28"/>
          <w:szCs w:val="28"/>
          <w:lang w:val="ru-RU"/>
        </w:rPr>
        <w:t>01001</w:t>
      </w:r>
      <w:r w:rsidR="000E3DD5">
        <w:rPr>
          <w:sz w:val="28"/>
          <w:szCs w:val="28"/>
          <w:lang w:val="ru-RU"/>
        </w:rPr>
        <w:t>, юридический адрес 632544</w:t>
      </w:r>
      <w:r w:rsidRPr="000123A9">
        <w:rPr>
          <w:sz w:val="28"/>
          <w:szCs w:val="28"/>
          <w:lang w:val="ru-RU"/>
        </w:rPr>
        <w:t xml:space="preserve">, Новосибирская область, </w:t>
      </w:r>
      <w:r w:rsidR="00F332AF">
        <w:rPr>
          <w:sz w:val="28"/>
          <w:szCs w:val="28"/>
          <w:lang w:val="ru-RU"/>
        </w:rPr>
        <w:t>Уб</w:t>
      </w:r>
      <w:r w:rsidRPr="000123A9">
        <w:rPr>
          <w:sz w:val="28"/>
          <w:szCs w:val="28"/>
          <w:lang w:val="ru-RU"/>
        </w:rPr>
        <w:t xml:space="preserve">инский район, </w:t>
      </w:r>
      <w:r w:rsidR="00F4653B">
        <w:rPr>
          <w:sz w:val="28"/>
          <w:szCs w:val="28"/>
          <w:lang w:val="ru-RU"/>
        </w:rPr>
        <w:t>с</w:t>
      </w:r>
      <w:r w:rsidR="007E5723">
        <w:rPr>
          <w:sz w:val="28"/>
          <w:szCs w:val="28"/>
          <w:lang w:val="ru-RU"/>
        </w:rPr>
        <w:t>.</w:t>
      </w:r>
      <w:r w:rsidR="000E3DD5">
        <w:rPr>
          <w:sz w:val="28"/>
          <w:szCs w:val="28"/>
          <w:lang w:val="ru-RU"/>
        </w:rPr>
        <w:t>Новодубровское</w:t>
      </w:r>
      <w:r w:rsidRPr="000123A9">
        <w:rPr>
          <w:sz w:val="28"/>
          <w:szCs w:val="28"/>
          <w:lang w:val="ru-RU"/>
        </w:rPr>
        <w:t xml:space="preserve">, ул. </w:t>
      </w:r>
      <w:r w:rsidR="00703530">
        <w:rPr>
          <w:sz w:val="28"/>
          <w:szCs w:val="28"/>
          <w:lang w:val="ru-RU"/>
        </w:rPr>
        <w:t>Центральная 39</w:t>
      </w:r>
      <w:r w:rsidR="007E5723">
        <w:rPr>
          <w:sz w:val="28"/>
          <w:szCs w:val="28"/>
          <w:lang w:val="ru-RU"/>
        </w:rPr>
        <w:t>, Директор</w:t>
      </w:r>
      <w:r w:rsidRPr="000123A9">
        <w:rPr>
          <w:sz w:val="28"/>
          <w:szCs w:val="28"/>
          <w:lang w:val="ru-RU"/>
        </w:rPr>
        <w:t xml:space="preserve"> – </w:t>
      </w:r>
      <w:r w:rsidR="00781605">
        <w:rPr>
          <w:sz w:val="28"/>
          <w:szCs w:val="28"/>
          <w:lang w:val="ru-RU"/>
        </w:rPr>
        <w:t>Троянова Раиса Яковлевна</w:t>
      </w:r>
      <w:r w:rsidR="00F332AF">
        <w:rPr>
          <w:sz w:val="28"/>
          <w:szCs w:val="28"/>
          <w:lang w:val="ru-RU"/>
        </w:rPr>
        <w:t>,</w:t>
      </w:r>
      <w:r w:rsidRPr="000123A9">
        <w:rPr>
          <w:sz w:val="28"/>
          <w:szCs w:val="28"/>
          <w:lang w:val="ru-RU"/>
        </w:rPr>
        <w:t xml:space="preserve"> бухгалтер –</w:t>
      </w:r>
      <w:r w:rsidR="00781605">
        <w:rPr>
          <w:sz w:val="28"/>
          <w:szCs w:val="28"/>
          <w:lang w:val="ru-RU"/>
        </w:rPr>
        <w:t>Лукьянова Нина Михайловна</w:t>
      </w:r>
      <w:r w:rsidRPr="000123A9">
        <w:rPr>
          <w:sz w:val="28"/>
          <w:szCs w:val="28"/>
          <w:lang w:val="ru-RU"/>
        </w:rPr>
        <w:t xml:space="preserve">, лицевой счет </w:t>
      </w:r>
      <w:r w:rsidRPr="00A07EEA">
        <w:rPr>
          <w:sz w:val="28"/>
          <w:szCs w:val="28"/>
          <w:lang w:val="ru-RU"/>
        </w:rPr>
        <w:t>8</w:t>
      </w:r>
      <w:r w:rsidR="00F332AF" w:rsidRPr="00A07EEA">
        <w:rPr>
          <w:sz w:val="28"/>
          <w:szCs w:val="28"/>
          <w:lang w:val="ru-RU"/>
        </w:rPr>
        <w:t>250601</w:t>
      </w:r>
      <w:r w:rsidR="00A07EEA" w:rsidRPr="00A07EEA">
        <w:rPr>
          <w:sz w:val="28"/>
          <w:szCs w:val="28"/>
          <w:lang w:val="ru-RU"/>
        </w:rPr>
        <w:t>7</w:t>
      </w:r>
      <w:r w:rsidR="00F332AF" w:rsidRPr="00A07EEA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 xml:space="preserve"> открыт в </w:t>
      </w:r>
      <w:r w:rsidR="00F332AF">
        <w:rPr>
          <w:sz w:val="28"/>
          <w:szCs w:val="28"/>
          <w:lang w:val="ru-RU"/>
        </w:rPr>
        <w:t>администрации</w:t>
      </w:r>
      <w:r w:rsidRPr="000123A9">
        <w:rPr>
          <w:sz w:val="28"/>
          <w:szCs w:val="28"/>
          <w:lang w:val="ru-RU"/>
        </w:rPr>
        <w:t xml:space="preserve"> </w:t>
      </w:r>
      <w:r w:rsidR="00F332AF">
        <w:rPr>
          <w:sz w:val="28"/>
          <w:szCs w:val="28"/>
          <w:lang w:val="ru-RU"/>
        </w:rPr>
        <w:t>Убинского района</w:t>
      </w:r>
      <w:r w:rsidRPr="000123A9">
        <w:rPr>
          <w:sz w:val="28"/>
          <w:szCs w:val="28"/>
          <w:lang w:val="ru-RU"/>
        </w:rPr>
        <w:t xml:space="preserve"> Новосибирской области (</w:t>
      </w:r>
      <w:r w:rsidR="00F332AF">
        <w:rPr>
          <w:sz w:val="28"/>
          <w:szCs w:val="28"/>
          <w:lang w:val="ru-RU"/>
        </w:rPr>
        <w:t>МКУК</w:t>
      </w:r>
      <w:r w:rsidRPr="000123A9">
        <w:rPr>
          <w:sz w:val="28"/>
          <w:szCs w:val="28"/>
          <w:lang w:val="ru-RU"/>
        </w:rPr>
        <w:t xml:space="preserve"> </w:t>
      </w:r>
      <w:r w:rsidR="00F332AF">
        <w:rPr>
          <w:sz w:val="28"/>
          <w:szCs w:val="28"/>
          <w:lang w:val="ru-RU"/>
        </w:rPr>
        <w:t>«</w:t>
      </w:r>
      <w:r w:rsidR="00781605">
        <w:rPr>
          <w:sz w:val="28"/>
          <w:szCs w:val="28"/>
          <w:lang w:val="ru-RU"/>
        </w:rPr>
        <w:t>Новодубровский</w:t>
      </w:r>
      <w:r w:rsidR="00F332AF">
        <w:rPr>
          <w:sz w:val="28"/>
          <w:szCs w:val="28"/>
          <w:lang w:val="ru-RU"/>
        </w:rPr>
        <w:t xml:space="preserve"> СКЦ»,</w:t>
      </w:r>
      <w:r w:rsidRPr="000123A9">
        <w:rPr>
          <w:sz w:val="28"/>
          <w:szCs w:val="28"/>
          <w:lang w:val="ru-RU"/>
        </w:rPr>
        <w:t xml:space="preserve">  </w:t>
      </w:r>
      <w:r w:rsidR="00F332AF" w:rsidRPr="00A07EEA">
        <w:rPr>
          <w:sz w:val="28"/>
          <w:szCs w:val="28"/>
          <w:lang w:val="ru-RU"/>
        </w:rPr>
        <w:t>р/с 03231643506544</w:t>
      </w:r>
      <w:r w:rsidR="00A07EEA" w:rsidRPr="00A07EEA">
        <w:rPr>
          <w:sz w:val="28"/>
          <w:szCs w:val="28"/>
          <w:lang w:val="ru-RU"/>
        </w:rPr>
        <w:t>28</w:t>
      </w:r>
      <w:r w:rsidR="00F332AF" w:rsidRPr="00A07EEA">
        <w:rPr>
          <w:sz w:val="28"/>
          <w:szCs w:val="28"/>
          <w:lang w:val="ru-RU"/>
        </w:rPr>
        <w:t>5101</w:t>
      </w:r>
      <w:r w:rsidRPr="000123A9">
        <w:rPr>
          <w:sz w:val="28"/>
          <w:szCs w:val="28"/>
          <w:lang w:val="ru-RU"/>
        </w:rPr>
        <w:t>, Сибирское ГУ Банка России</w:t>
      </w:r>
      <w:r w:rsidR="00A07EEA">
        <w:rPr>
          <w:sz w:val="28"/>
          <w:szCs w:val="28"/>
          <w:lang w:val="ru-RU"/>
        </w:rPr>
        <w:t>// УФК</w:t>
      </w:r>
      <w:r w:rsidRPr="000123A9">
        <w:rPr>
          <w:sz w:val="28"/>
          <w:szCs w:val="28"/>
          <w:lang w:val="ru-RU"/>
        </w:rPr>
        <w:t xml:space="preserve"> по Новосибирско</w:t>
      </w:r>
      <w:r w:rsidR="00F332AF">
        <w:rPr>
          <w:sz w:val="28"/>
          <w:szCs w:val="28"/>
          <w:lang w:val="ru-RU"/>
        </w:rPr>
        <w:t xml:space="preserve">й области г. Новосибирск, БИК </w:t>
      </w:r>
      <w:r w:rsidR="00F332AF" w:rsidRPr="00A07EEA">
        <w:rPr>
          <w:sz w:val="28"/>
          <w:szCs w:val="28"/>
          <w:lang w:val="ru-RU"/>
        </w:rPr>
        <w:t>01</w:t>
      </w:r>
      <w:r w:rsidRPr="00A07EEA">
        <w:rPr>
          <w:sz w:val="28"/>
          <w:szCs w:val="28"/>
          <w:lang w:val="ru-RU"/>
        </w:rPr>
        <w:t>5004</w:t>
      </w:r>
      <w:r w:rsidR="00F332AF" w:rsidRPr="00A07EEA">
        <w:rPr>
          <w:sz w:val="28"/>
          <w:szCs w:val="28"/>
          <w:lang w:val="ru-RU"/>
        </w:rPr>
        <w:t>950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  <w:r w:rsidR="00540220">
        <w:rPr>
          <w:sz w:val="28"/>
          <w:szCs w:val="28"/>
          <w:lang w:val="ru-RU"/>
        </w:rPr>
        <w:t xml:space="preserve">       </w:t>
      </w:r>
      <w:r w:rsidRPr="000123A9">
        <w:rPr>
          <w:sz w:val="28"/>
          <w:szCs w:val="28"/>
          <w:lang w:val="ru-RU"/>
        </w:rPr>
        <w:t xml:space="preserve"> 4. Вопросы контрольного мероприятия:</w:t>
      </w:r>
    </w:p>
    <w:p w:rsidR="0071409D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4.1.</w:t>
      </w:r>
      <w:r w:rsidR="0071409D">
        <w:rPr>
          <w:sz w:val="28"/>
          <w:szCs w:val="28"/>
          <w:lang w:val="ru-RU"/>
        </w:rPr>
        <w:t>правильность ведения бюджетного (бухгалтерского) учета и расчеты с подотчетными лицами;</w:t>
      </w:r>
    </w:p>
    <w:p w:rsidR="002D0E8D" w:rsidRDefault="002D0E8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4.2. наличие документов, регламентирующих организацию оплату труда (О нормативах формирования расходов на оплату труда, Положение об оплате труда);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</w:t>
      </w:r>
      <w:r w:rsidR="002D0E8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DC307B" w:rsidRPr="000123A9">
        <w:rPr>
          <w:sz w:val="28"/>
          <w:szCs w:val="28"/>
          <w:lang w:val="ru-RU"/>
        </w:rPr>
        <w:t xml:space="preserve">правильность начисления и выплаты заработной платы, премий, </w:t>
      </w:r>
      <w:r w:rsidR="00DC307B" w:rsidRPr="000123A9">
        <w:rPr>
          <w:sz w:val="28"/>
          <w:szCs w:val="28"/>
          <w:lang w:val="ru-RU"/>
        </w:rPr>
        <w:lastRenderedPageBreak/>
        <w:t>пособий, индексаций и других выплат;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</w:t>
      </w:r>
      <w:r w:rsidR="002D0E8D">
        <w:rPr>
          <w:sz w:val="28"/>
          <w:szCs w:val="28"/>
          <w:lang w:val="ru-RU"/>
        </w:rPr>
        <w:t>4</w:t>
      </w:r>
      <w:r w:rsidR="00DC307B" w:rsidRPr="000123A9">
        <w:rPr>
          <w:sz w:val="28"/>
          <w:szCs w:val="28"/>
          <w:lang w:val="ru-RU"/>
        </w:rPr>
        <w:t>. расходы на приобретение оборудования, инвентаря, других материальных ценностей, правильность испо</w:t>
      </w:r>
      <w:r w:rsidR="009C48B5" w:rsidRPr="000123A9">
        <w:rPr>
          <w:sz w:val="28"/>
          <w:szCs w:val="28"/>
          <w:lang w:val="ru-RU"/>
        </w:rPr>
        <w:t>льзования и сохранность;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</w:t>
      </w:r>
      <w:r w:rsidR="002D0E8D">
        <w:rPr>
          <w:sz w:val="28"/>
          <w:szCs w:val="28"/>
          <w:lang w:val="ru-RU"/>
        </w:rPr>
        <w:t>5</w:t>
      </w:r>
      <w:r w:rsidR="009C48B5" w:rsidRPr="000123A9">
        <w:rPr>
          <w:sz w:val="28"/>
          <w:szCs w:val="28"/>
          <w:lang w:val="ru-RU"/>
        </w:rPr>
        <w:t>. расходы на капитальный и текущий ремонт объектов;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</w:t>
      </w:r>
      <w:r w:rsidR="002D0E8D">
        <w:rPr>
          <w:sz w:val="28"/>
          <w:szCs w:val="28"/>
          <w:lang w:val="ru-RU"/>
        </w:rPr>
        <w:t>6</w:t>
      </w:r>
      <w:r w:rsidR="00B458A3" w:rsidRPr="000123A9">
        <w:rPr>
          <w:sz w:val="28"/>
          <w:szCs w:val="28"/>
          <w:lang w:val="ru-RU"/>
        </w:rPr>
        <w:t>. расходы на оплату услуг связи</w:t>
      </w:r>
      <w:r>
        <w:rPr>
          <w:sz w:val="28"/>
          <w:szCs w:val="28"/>
          <w:lang w:val="ru-RU"/>
        </w:rPr>
        <w:t>, дебиторская и кредиторская задолженность</w:t>
      </w:r>
      <w:r w:rsidR="00B458A3" w:rsidRPr="000123A9">
        <w:rPr>
          <w:sz w:val="28"/>
          <w:szCs w:val="28"/>
          <w:lang w:val="ru-RU"/>
        </w:rPr>
        <w:t>;</w:t>
      </w:r>
    </w:p>
    <w:p w:rsidR="00724C83" w:rsidRPr="000123A9" w:rsidRDefault="00632169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4694A" w:rsidRPr="000123A9">
        <w:rPr>
          <w:sz w:val="28"/>
          <w:szCs w:val="28"/>
          <w:lang w:val="ru-RU"/>
        </w:rPr>
        <w:t xml:space="preserve"> </w:t>
      </w:r>
      <w:r w:rsidR="00724C83" w:rsidRPr="000123A9">
        <w:rPr>
          <w:sz w:val="28"/>
          <w:szCs w:val="28"/>
          <w:lang w:val="ru-RU"/>
        </w:rPr>
        <w:t>5. Проверяемый период де</w:t>
      </w:r>
      <w:r w:rsidR="00F332AF">
        <w:rPr>
          <w:sz w:val="28"/>
          <w:szCs w:val="28"/>
          <w:lang w:val="ru-RU"/>
        </w:rPr>
        <w:t>ятельности: с 01.01.202</w:t>
      </w:r>
      <w:r w:rsidR="00A07EEA">
        <w:rPr>
          <w:sz w:val="28"/>
          <w:szCs w:val="28"/>
          <w:lang w:val="ru-RU"/>
        </w:rPr>
        <w:t>2</w:t>
      </w:r>
      <w:r w:rsidR="00724C83" w:rsidRPr="000123A9">
        <w:rPr>
          <w:sz w:val="28"/>
          <w:szCs w:val="28"/>
          <w:lang w:val="ru-RU"/>
        </w:rPr>
        <w:t xml:space="preserve"> по 31.12.20</w:t>
      </w:r>
      <w:r w:rsidR="00F332AF">
        <w:rPr>
          <w:sz w:val="28"/>
          <w:szCs w:val="28"/>
          <w:lang w:val="ru-RU"/>
        </w:rPr>
        <w:t>2</w:t>
      </w:r>
      <w:r w:rsidR="00A07EEA">
        <w:rPr>
          <w:sz w:val="28"/>
          <w:szCs w:val="28"/>
          <w:lang w:val="ru-RU"/>
        </w:rPr>
        <w:t>2</w:t>
      </w:r>
      <w:r w:rsidR="00724C83" w:rsidRPr="000123A9">
        <w:rPr>
          <w:sz w:val="28"/>
          <w:szCs w:val="28"/>
          <w:lang w:val="ru-RU"/>
        </w:rPr>
        <w:t>.</w:t>
      </w:r>
    </w:p>
    <w:p w:rsidR="008B563F" w:rsidRPr="000123A9" w:rsidRDefault="00724C83" w:rsidP="002D0E8D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</w:t>
      </w:r>
      <w:r w:rsidR="000944DC">
        <w:rPr>
          <w:sz w:val="28"/>
          <w:szCs w:val="28"/>
          <w:lang w:val="ru-RU"/>
        </w:rPr>
        <w:t>МК</w:t>
      </w:r>
      <w:r w:rsidR="008B563F" w:rsidRPr="000123A9">
        <w:rPr>
          <w:sz w:val="28"/>
          <w:szCs w:val="28"/>
          <w:lang w:val="ru-RU"/>
        </w:rPr>
        <w:t>У</w:t>
      </w:r>
      <w:r w:rsidR="000944DC">
        <w:rPr>
          <w:sz w:val="28"/>
          <w:szCs w:val="28"/>
          <w:lang w:val="ru-RU"/>
        </w:rPr>
        <w:t>К</w:t>
      </w:r>
      <w:r w:rsidR="008B563F" w:rsidRPr="000123A9">
        <w:rPr>
          <w:sz w:val="28"/>
          <w:szCs w:val="28"/>
          <w:lang w:val="ru-RU"/>
        </w:rPr>
        <w:t xml:space="preserve"> </w:t>
      </w:r>
      <w:r w:rsidR="00781605">
        <w:rPr>
          <w:sz w:val="28"/>
          <w:szCs w:val="28"/>
          <w:lang w:val="ru-RU"/>
        </w:rPr>
        <w:t>«Новодубровский</w:t>
      </w:r>
      <w:r w:rsidR="00BC6A7C">
        <w:rPr>
          <w:sz w:val="28"/>
          <w:szCs w:val="28"/>
          <w:lang w:val="ru-RU"/>
        </w:rPr>
        <w:t xml:space="preserve"> С</w:t>
      </w:r>
      <w:r w:rsidR="000944DC">
        <w:rPr>
          <w:sz w:val="28"/>
          <w:szCs w:val="28"/>
          <w:lang w:val="ru-RU"/>
        </w:rPr>
        <w:t>КЦ</w:t>
      </w:r>
      <w:r w:rsidR="0079402A">
        <w:rPr>
          <w:sz w:val="28"/>
          <w:szCs w:val="28"/>
          <w:lang w:val="ru-RU"/>
        </w:rPr>
        <w:t>»</w:t>
      </w:r>
      <w:r w:rsidR="00BC6A7C">
        <w:rPr>
          <w:sz w:val="28"/>
          <w:szCs w:val="28"/>
          <w:lang w:val="ru-RU"/>
        </w:rPr>
        <w:t xml:space="preserve"> </w:t>
      </w:r>
      <w:r w:rsidR="008B563F" w:rsidRPr="000123A9">
        <w:rPr>
          <w:sz w:val="28"/>
          <w:szCs w:val="28"/>
          <w:lang w:val="ru-RU"/>
        </w:rPr>
        <w:t xml:space="preserve"> в своей деятельности руководствуется Уставом, утвержденным постановлением Главы </w:t>
      </w:r>
      <w:r w:rsidR="00781605">
        <w:rPr>
          <w:sz w:val="28"/>
          <w:szCs w:val="28"/>
          <w:lang w:val="ru-RU"/>
        </w:rPr>
        <w:t>Новодубровского</w:t>
      </w:r>
      <w:r w:rsidR="00E339B8">
        <w:rPr>
          <w:sz w:val="28"/>
          <w:szCs w:val="28"/>
          <w:lang w:val="ru-RU"/>
        </w:rPr>
        <w:t xml:space="preserve"> сельсовета Уби</w:t>
      </w:r>
      <w:r w:rsidR="008B563F" w:rsidRPr="000123A9">
        <w:rPr>
          <w:sz w:val="28"/>
          <w:szCs w:val="28"/>
          <w:lang w:val="ru-RU"/>
        </w:rPr>
        <w:t xml:space="preserve">нского района  Новосибирской области от </w:t>
      </w:r>
      <w:r w:rsidR="00781605" w:rsidRPr="00781605">
        <w:rPr>
          <w:sz w:val="28"/>
          <w:szCs w:val="28"/>
          <w:lang w:val="ru-RU"/>
        </w:rPr>
        <w:t>02</w:t>
      </w:r>
      <w:r w:rsidR="008B563F" w:rsidRPr="00781605">
        <w:rPr>
          <w:sz w:val="28"/>
          <w:szCs w:val="28"/>
          <w:lang w:val="ru-RU"/>
        </w:rPr>
        <w:t>.</w:t>
      </w:r>
      <w:r w:rsidR="00781605" w:rsidRPr="00781605">
        <w:rPr>
          <w:sz w:val="28"/>
          <w:szCs w:val="28"/>
          <w:lang w:val="ru-RU"/>
        </w:rPr>
        <w:t>02</w:t>
      </w:r>
      <w:r w:rsidR="008B563F" w:rsidRPr="00781605">
        <w:rPr>
          <w:sz w:val="28"/>
          <w:szCs w:val="28"/>
          <w:lang w:val="ru-RU"/>
        </w:rPr>
        <w:t>.201</w:t>
      </w:r>
      <w:r w:rsidR="00781605" w:rsidRPr="00781605">
        <w:rPr>
          <w:sz w:val="28"/>
          <w:szCs w:val="28"/>
          <w:lang w:val="ru-RU"/>
        </w:rPr>
        <w:t>8</w:t>
      </w:r>
      <w:r w:rsidR="008B563F" w:rsidRPr="00781605">
        <w:rPr>
          <w:sz w:val="28"/>
          <w:szCs w:val="28"/>
          <w:lang w:val="ru-RU"/>
        </w:rPr>
        <w:t xml:space="preserve"> г. № </w:t>
      </w:r>
      <w:r w:rsidR="00781605" w:rsidRPr="00781605">
        <w:rPr>
          <w:sz w:val="28"/>
          <w:szCs w:val="28"/>
          <w:lang w:val="ru-RU"/>
        </w:rPr>
        <w:t>2</w:t>
      </w:r>
    </w:p>
    <w:p w:rsidR="00E339B8" w:rsidRPr="00E339B8" w:rsidRDefault="008B563F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/>
        </w:rPr>
        <w:t>В проверяемом периоде учреждение ос</w:t>
      </w:r>
      <w:r w:rsidR="00E339B8" w:rsidRPr="00E339B8">
        <w:rPr>
          <w:sz w:val="28"/>
          <w:szCs w:val="28"/>
          <w:lang w:val="ru-RU"/>
        </w:rPr>
        <w:t>уществляло свою деятельность на о</w:t>
      </w:r>
      <w:r w:rsidR="00E339B8" w:rsidRPr="00E339B8">
        <w:rPr>
          <w:sz w:val="28"/>
          <w:szCs w:val="28"/>
          <w:lang w:val="ru-RU" w:eastAsia="ru-RU"/>
        </w:rPr>
        <w:t>беспечение эстетического, патриотического, нравственного воспитания населения.</w:t>
      </w:r>
      <w:r w:rsidR="00E339B8" w:rsidRPr="00E339B8">
        <w:rPr>
          <w:rFonts w:ascii="Inter" w:hAnsi="Inter"/>
          <w:sz w:val="20"/>
          <w:szCs w:val="20"/>
          <w:lang w:val="ru-RU"/>
        </w:rPr>
        <w:t xml:space="preserve"> </w:t>
      </w:r>
      <w:r w:rsidR="00E339B8" w:rsidRPr="00E339B8">
        <w:rPr>
          <w:sz w:val="28"/>
          <w:szCs w:val="28"/>
          <w:lang w:val="ru-RU" w:eastAsia="ru-RU"/>
        </w:rPr>
        <w:t>Организация досуга и приобщение жителей муниципального образования к творчеству, культурному развитию и  самообразованию, любительскому искусству и ремеслам. Для достижения указанных целей деятельности Учреждение осуществляет следующие основные виды деятельности: 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В культурно-досуговой деятельности</w:t>
      </w:r>
      <w:r w:rsidR="008F1B37">
        <w:rPr>
          <w:sz w:val="28"/>
          <w:szCs w:val="28"/>
          <w:lang w:val="ru-RU" w:eastAsia="ru-RU"/>
        </w:rPr>
        <w:t>: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проведение различных по форме и тематике культурно-массовых мероприятий, представлений, смотров, фестивалей, конкурсов,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проведение спектаклей, концертов и других культурно-зрелищных и выставочных мероприятий, в том числе с участием профессиона</w:t>
      </w:r>
      <w:r w:rsidR="0079402A">
        <w:rPr>
          <w:sz w:val="28"/>
          <w:szCs w:val="28"/>
          <w:lang w:val="ru-RU" w:eastAsia="ru-RU"/>
        </w:rPr>
        <w:t>льных коллективов, исполнителей</w:t>
      </w:r>
      <w:r w:rsidRPr="00E339B8">
        <w:rPr>
          <w:sz w:val="28"/>
          <w:szCs w:val="28"/>
          <w:lang w:val="ru-RU" w:eastAsia="ru-RU"/>
        </w:rPr>
        <w:t>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оказание консультативной, методической и организационно-творческой помощи в подготовке и проведении культурно - досуговых мероприятий;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 - досуговых учреждений;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осуществление справочно</w:t>
      </w:r>
      <w:r w:rsidR="0079402A">
        <w:rPr>
          <w:sz w:val="28"/>
          <w:szCs w:val="28"/>
          <w:lang w:val="ru-RU" w:eastAsia="ru-RU"/>
        </w:rPr>
        <w:t>й и информационной деятельности.</w:t>
      </w: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У</w:t>
      </w:r>
      <w:r w:rsidR="00781605">
        <w:rPr>
          <w:sz w:val="28"/>
          <w:szCs w:val="28"/>
          <w:lang w:val="ru-RU"/>
        </w:rPr>
        <w:t>чредителем Учреждения является А</w:t>
      </w:r>
      <w:r w:rsidRPr="000123A9">
        <w:rPr>
          <w:sz w:val="28"/>
          <w:szCs w:val="28"/>
          <w:lang w:val="ru-RU"/>
        </w:rPr>
        <w:t xml:space="preserve">дминистрация </w:t>
      </w:r>
      <w:r w:rsidR="00781605">
        <w:rPr>
          <w:sz w:val="28"/>
          <w:szCs w:val="28"/>
          <w:lang w:val="ru-RU"/>
        </w:rPr>
        <w:t>Новодубровского</w:t>
      </w:r>
      <w:r w:rsidR="00E339B8">
        <w:rPr>
          <w:sz w:val="28"/>
          <w:szCs w:val="28"/>
          <w:lang w:val="ru-RU"/>
        </w:rPr>
        <w:t xml:space="preserve"> сельсовета Уби</w:t>
      </w:r>
      <w:r w:rsidRPr="000123A9">
        <w:rPr>
          <w:sz w:val="28"/>
          <w:szCs w:val="28"/>
          <w:lang w:val="ru-RU"/>
        </w:rPr>
        <w:t>нского района Новосибирской области.</w:t>
      </w:r>
    </w:p>
    <w:p w:rsidR="008B563F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Имущество учреждения является собственностью </w:t>
      </w:r>
      <w:r w:rsidR="00781605">
        <w:rPr>
          <w:sz w:val="28"/>
          <w:szCs w:val="28"/>
          <w:lang w:val="ru-RU"/>
        </w:rPr>
        <w:t>Новодубровского</w:t>
      </w:r>
      <w:r w:rsidR="00E339B8">
        <w:rPr>
          <w:sz w:val="28"/>
          <w:szCs w:val="28"/>
          <w:lang w:val="ru-RU"/>
        </w:rPr>
        <w:t xml:space="preserve"> сельсовета Уб</w:t>
      </w:r>
      <w:r w:rsidRPr="000123A9">
        <w:rPr>
          <w:sz w:val="28"/>
          <w:szCs w:val="28"/>
          <w:lang w:val="ru-RU"/>
        </w:rPr>
        <w:t>инского района, закрепленное за ним на праве оперативного управления</w:t>
      </w:r>
      <w:r w:rsidR="0079402A">
        <w:rPr>
          <w:sz w:val="28"/>
          <w:szCs w:val="28"/>
          <w:lang w:val="ru-RU"/>
        </w:rPr>
        <w:t>,</w:t>
      </w:r>
      <w:r w:rsidRPr="000123A9">
        <w:rPr>
          <w:sz w:val="28"/>
          <w:szCs w:val="28"/>
          <w:lang w:val="ru-RU"/>
        </w:rPr>
        <w:t xml:space="preserve"> на основании акта приема - передачи и отражается  на его самостоятельном балансе.</w:t>
      </w:r>
    </w:p>
    <w:p w:rsidR="00BC6A7C" w:rsidRDefault="00BC6A7C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 предоставлен учреждению на праве постоянного (бессрочного) пользования в соответствии с действующим законодательством РФ.</w:t>
      </w:r>
    </w:p>
    <w:p w:rsidR="008B563F" w:rsidRPr="008B563F" w:rsidRDefault="008B563F" w:rsidP="000F1C42">
      <w:pPr>
        <w:pStyle w:val="a3"/>
        <w:ind w:left="0" w:right="-173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8B563F">
        <w:rPr>
          <w:b/>
          <w:sz w:val="32"/>
          <w:szCs w:val="32"/>
          <w:lang w:val="ru-RU"/>
        </w:rPr>
        <w:t>Правильность ведения бюджетного (бухгалтерского) учета.</w:t>
      </w:r>
    </w:p>
    <w:p w:rsidR="00712FE9" w:rsidRDefault="00436C02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Бюджетный учет в</w:t>
      </w:r>
      <w:r w:rsidR="00DA05E0">
        <w:rPr>
          <w:sz w:val="28"/>
          <w:szCs w:val="28"/>
          <w:lang w:val="ru-RU"/>
        </w:rPr>
        <w:t xml:space="preserve"> МК</w:t>
      </w:r>
      <w:r w:rsidR="00E339B8">
        <w:rPr>
          <w:sz w:val="28"/>
          <w:szCs w:val="28"/>
          <w:lang w:val="ru-RU"/>
        </w:rPr>
        <w:t>УК</w:t>
      </w:r>
      <w:r w:rsidR="00DA05E0">
        <w:rPr>
          <w:sz w:val="28"/>
          <w:szCs w:val="28"/>
          <w:lang w:val="ru-RU"/>
        </w:rPr>
        <w:t xml:space="preserve"> </w:t>
      </w:r>
      <w:r w:rsidR="00E339B8">
        <w:rPr>
          <w:sz w:val="28"/>
          <w:szCs w:val="28"/>
          <w:lang w:val="ru-RU"/>
        </w:rPr>
        <w:t>«</w:t>
      </w:r>
      <w:r w:rsidR="00781605">
        <w:rPr>
          <w:sz w:val="28"/>
          <w:szCs w:val="28"/>
          <w:lang w:val="ru-RU"/>
        </w:rPr>
        <w:t>Новодубровский</w:t>
      </w:r>
      <w:r w:rsidR="00DA05E0">
        <w:rPr>
          <w:sz w:val="28"/>
          <w:szCs w:val="28"/>
          <w:lang w:val="ru-RU"/>
        </w:rPr>
        <w:t xml:space="preserve"> С</w:t>
      </w:r>
      <w:r w:rsidR="00E339B8">
        <w:rPr>
          <w:sz w:val="28"/>
          <w:szCs w:val="28"/>
          <w:lang w:val="ru-RU"/>
        </w:rPr>
        <w:t>КЦ»</w:t>
      </w:r>
      <w:r w:rsidRPr="000123A9">
        <w:rPr>
          <w:sz w:val="28"/>
          <w:szCs w:val="28"/>
          <w:lang w:val="ru-RU"/>
        </w:rPr>
        <w:t xml:space="preserve">  осуществляется </w:t>
      </w:r>
      <w:r w:rsidR="00781605">
        <w:rPr>
          <w:sz w:val="28"/>
          <w:szCs w:val="28"/>
          <w:lang w:val="ru-RU"/>
        </w:rPr>
        <w:t>А</w:t>
      </w:r>
      <w:r w:rsidR="00E339B8">
        <w:rPr>
          <w:sz w:val="28"/>
          <w:szCs w:val="28"/>
          <w:lang w:val="ru-RU"/>
        </w:rPr>
        <w:t xml:space="preserve">дминистрацией </w:t>
      </w:r>
      <w:r w:rsidR="00781605">
        <w:rPr>
          <w:sz w:val="28"/>
          <w:szCs w:val="28"/>
          <w:lang w:val="ru-RU"/>
        </w:rPr>
        <w:t>Новодубровского</w:t>
      </w:r>
      <w:r w:rsidR="00E339B8">
        <w:rPr>
          <w:sz w:val="28"/>
          <w:szCs w:val="28"/>
          <w:lang w:val="ru-RU"/>
        </w:rPr>
        <w:t xml:space="preserve"> сельсовета Убинского района Новосибирской области</w:t>
      </w:r>
      <w:r w:rsidR="008F1B37">
        <w:rPr>
          <w:sz w:val="28"/>
          <w:szCs w:val="28"/>
          <w:lang w:val="ru-RU"/>
        </w:rPr>
        <w:t>.</w:t>
      </w:r>
    </w:p>
    <w:p w:rsidR="0036623D" w:rsidRDefault="00126B50" w:rsidP="00BC6A7C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  <w:r w:rsidR="00DA05E0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BC6A7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п.2 ст.161 БК РФ финансовое обеспечение деятельности 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казенного учреждения осуществляется  за счет средств соответствующего бюджета бюджетной системы Российской Федерации и на основании бюджетной сметы. Согласно п.1 ст. 221 БК РФ </w:t>
      </w:r>
      <w:r w:rsidR="001F0BE3">
        <w:rPr>
          <w:color w:val="000000"/>
          <w:sz w:val="28"/>
          <w:szCs w:val="28"/>
          <w:shd w:val="clear" w:color="auto" w:fill="FFFFFF"/>
          <w:lang w:val="ru-RU"/>
        </w:rPr>
        <w:t>бюджетная система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</w:t>
      </w:r>
      <w:r w:rsidR="000C4E03">
        <w:rPr>
          <w:color w:val="000000"/>
          <w:sz w:val="28"/>
          <w:szCs w:val="28"/>
          <w:shd w:val="clear" w:color="auto" w:fill="FFFFFF"/>
          <w:lang w:val="ru-RU"/>
        </w:rPr>
        <w:t>, в соответствии с общими требованиями, установленными Министерством финансов РФ.</w:t>
      </w:r>
    </w:p>
    <w:p w:rsidR="00BC6A7C" w:rsidRDefault="000C4E03" w:rsidP="00BC6A7C">
      <w:pPr>
        <w:pStyle w:val="a3"/>
        <w:ind w:left="0" w:right="-173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Согласно годовому отчету за 20</w:t>
      </w:r>
      <w:r w:rsidR="008F1B37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год, расходы бюджета МК</w:t>
      </w:r>
      <w:r w:rsidR="008F1B37">
        <w:rPr>
          <w:color w:val="000000"/>
          <w:sz w:val="28"/>
          <w:szCs w:val="28"/>
          <w:shd w:val="clear" w:color="auto" w:fill="FFFFFF"/>
          <w:lang w:val="ru-RU"/>
        </w:rPr>
        <w:t>УК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F1B37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8F1B37">
        <w:rPr>
          <w:color w:val="000000"/>
          <w:sz w:val="28"/>
          <w:szCs w:val="28"/>
          <w:shd w:val="clear" w:color="auto" w:fill="FFFFFF"/>
          <w:lang w:val="ru-RU"/>
        </w:rPr>
        <w:t>КЦ»</w:t>
      </w:r>
      <w:r w:rsidR="00995A3B">
        <w:rPr>
          <w:color w:val="000000"/>
          <w:sz w:val="28"/>
          <w:szCs w:val="28"/>
          <w:shd w:val="clear" w:color="auto" w:fill="FFFFFF"/>
          <w:lang w:val="ru-RU"/>
        </w:rPr>
        <w:t xml:space="preserve"> при плане </w:t>
      </w:r>
      <w:r w:rsidR="00A07EEA" w:rsidRPr="00A07EEA">
        <w:rPr>
          <w:sz w:val="28"/>
          <w:szCs w:val="28"/>
          <w:shd w:val="clear" w:color="auto" w:fill="FFFFFF"/>
          <w:lang w:val="ru-RU"/>
        </w:rPr>
        <w:t>122</w:t>
      </w:r>
      <w:r w:rsidR="00A07EEA">
        <w:rPr>
          <w:sz w:val="28"/>
          <w:szCs w:val="28"/>
          <w:shd w:val="clear" w:color="auto" w:fill="FFFFFF"/>
          <w:lang w:val="ru-RU"/>
        </w:rPr>
        <w:t>2</w:t>
      </w:r>
      <w:r w:rsidR="00A07EEA" w:rsidRPr="00A07EEA">
        <w:rPr>
          <w:sz w:val="28"/>
          <w:szCs w:val="28"/>
          <w:shd w:val="clear" w:color="auto" w:fill="FFFFFF"/>
          <w:lang w:val="ru-RU"/>
        </w:rPr>
        <w:t>,1</w:t>
      </w:r>
      <w:r w:rsidR="00995A3B">
        <w:rPr>
          <w:color w:val="000000"/>
          <w:sz w:val="28"/>
          <w:szCs w:val="28"/>
          <w:shd w:val="clear" w:color="auto" w:fill="FFFFFF"/>
          <w:lang w:val="ru-RU"/>
        </w:rPr>
        <w:t xml:space="preserve"> тыс.руб. исполнено </w:t>
      </w:r>
      <w:r w:rsidR="00A07EEA" w:rsidRPr="00A07EEA">
        <w:rPr>
          <w:sz w:val="28"/>
          <w:szCs w:val="28"/>
          <w:shd w:val="clear" w:color="auto" w:fill="FFFFFF"/>
          <w:lang w:val="ru-RU"/>
        </w:rPr>
        <w:t>1188,6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тыс.руб., что составляет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 xml:space="preserve"> 97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48AC" w:rsidRPr="00A07EEA">
        <w:rPr>
          <w:sz w:val="28"/>
          <w:szCs w:val="28"/>
          <w:shd w:val="clear" w:color="auto" w:fill="FFFFFF"/>
          <w:lang w:val="ru-RU"/>
        </w:rPr>
        <w:t>%</w:t>
      </w:r>
      <w:r w:rsidR="00AE48AC" w:rsidRPr="00781605">
        <w:rPr>
          <w:color w:val="FF0000"/>
          <w:sz w:val="28"/>
          <w:szCs w:val="28"/>
          <w:shd w:val="clear" w:color="auto" w:fill="FFFFFF"/>
          <w:lang w:val="ru-RU"/>
        </w:rPr>
        <w:t>.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62212" w:rsidRDefault="00A53807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896869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Деятельность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Учреждения</w:t>
      </w:r>
      <w:r w:rsidR="00DA3FA0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>осуществляется в соответствии с утвержденными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бюджетными сметами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прилагаемых к ним расчетов по всем показателям и направлениям классификации расходов</w:t>
      </w:r>
      <w:r w:rsidR="00541D53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762212" w:rsidRPr="000123A9" w:rsidRDefault="00541D53" w:rsidP="00632169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1B701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79402A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                            </w:t>
      </w:r>
      <w:r w:rsidR="00762212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Кассовые операции</w:t>
      </w:r>
    </w:p>
    <w:p w:rsidR="0079402A" w:rsidRDefault="00915F8C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EC6F8E">
        <w:rPr>
          <w:color w:val="000000"/>
          <w:sz w:val="28"/>
          <w:szCs w:val="28"/>
          <w:shd w:val="clear" w:color="auto" w:fill="FFFFFF"/>
          <w:lang w:val="ru-RU"/>
        </w:rPr>
        <w:t>Кассов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ый план</w:t>
      </w:r>
      <w:r w:rsidR="00EC6F8E">
        <w:rPr>
          <w:color w:val="000000"/>
          <w:sz w:val="28"/>
          <w:szCs w:val="28"/>
          <w:shd w:val="clear" w:color="auto" w:fill="FFFFFF"/>
          <w:lang w:val="ru-RU"/>
        </w:rPr>
        <w:t xml:space="preserve"> в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 xml:space="preserve"> году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л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ся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. Лимит остатка денежных средств в кассе не установлен. </w:t>
      </w:r>
      <w:r w:rsidR="00EA269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Обязанности кассира на сотрудника распорядительным документом </w:t>
      </w:r>
      <w:r w:rsidR="00EA2692" w:rsidRPr="009026D9">
        <w:rPr>
          <w:color w:val="000000"/>
          <w:sz w:val="28"/>
          <w:szCs w:val="28"/>
          <w:shd w:val="clear" w:color="auto" w:fill="FFFFFF"/>
          <w:lang w:val="ru-RU"/>
        </w:rPr>
        <w:t>не возложены</w:t>
      </w:r>
      <w:r w:rsidR="00EA269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Наличные средства 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не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принима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>ются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22E25" w:rsidRPr="000123A9" w:rsidRDefault="0079402A" w:rsidP="00EA2692">
      <w:pPr>
        <w:pStyle w:val="a3"/>
        <w:ind w:left="0" w:right="-173" w:firstLine="539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</w:t>
      </w:r>
      <w:r w:rsidR="0009557B" w:rsidRPr="000123A9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09557B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896869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222E25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Расчеты с подотчетными лицами</w:t>
      </w:r>
    </w:p>
    <w:p w:rsidR="00980E5E" w:rsidRDefault="001C740C" w:rsidP="0079402A">
      <w:pPr>
        <w:pStyle w:val="a3"/>
        <w:ind w:left="0" w:right="-173"/>
        <w:rPr>
          <w:b/>
          <w:sz w:val="28"/>
          <w:szCs w:val="28"/>
          <w:lang w:val="ru-RU"/>
        </w:rPr>
      </w:pPr>
      <w:r w:rsidRPr="00D939B7">
        <w:rPr>
          <w:color w:val="000000"/>
          <w:lang w:val="ru-RU"/>
        </w:rPr>
        <w:t xml:space="preserve">              </w:t>
      </w:r>
      <w:r w:rsidR="007E5571" w:rsidRPr="000123A9">
        <w:rPr>
          <w:color w:val="000000"/>
          <w:sz w:val="28"/>
          <w:szCs w:val="28"/>
          <w:lang w:val="ru-RU"/>
        </w:rPr>
        <w:t>В проверяемом периоде (20</w:t>
      </w:r>
      <w:r w:rsidR="0079402A">
        <w:rPr>
          <w:color w:val="000000"/>
          <w:sz w:val="28"/>
          <w:szCs w:val="28"/>
          <w:lang w:val="ru-RU"/>
        </w:rPr>
        <w:t>2</w:t>
      </w:r>
      <w:r w:rsidR="00A07EEA">
        <w:rPr>
          <w:color w:val="000000"/>
          <w:sz w:val="28"/>
          <w:szCs w:val="28"/>
          <w:lang w:val="ru-RU"/>
        </w:rPr>
        <w:t>2</w:t>
      </w:r>
      <w:r w:rsidR="00833B4A">
        <w:rPr>
          <w:color w:val="000000"/>
          <w:sz w:val="28"/>
          <w:szCs w:val="28"/>
          <w:lang w:val="ru-RU"/>
        </w:rPr>
        <w:t xml:space="preserve"> год</w:t>
      </w:r>
      <w:r w:rsidR="007E5571" w:rsidRPr="000123A9">
        <w:rPr>
          <w:color w:val="000000"/>
          <w:sz w:val="28"/>
          <w:szCs w:val="28"/>
          <w:lang w:val="ru-RU"/>
        </w:rPr>
        <w:t xml:space="preserve">) денежные средства под отчет </w:t>
      </w:r>
      <w:r w:rsidR="004774D0" w:rsidRPr="009026D9">
        <w:rPr>
          <w:color w:val="000000"/>
          <w:sz w:val="28"/>
          <w:szCs w:val="28"/>
          <w:lang w:val="ru-RU"/>
        </w:rPr>
        <w:t>не выдавались.</w:t>
      </w:r>
      <w:r w:rsidR="004774D0">
        <w:rPr>
          <w:color w:val="000000"/>
          <w:sz w:val="28"/>
          <w:szCs w:val="28"/>
          <w:lang w:val="ru-RU"/>
        </w:rPr>
        <w:t xml:space="preserve"> </w:t>
      </w:r>
    </w:p>
    <w:p w:rsidR="005C3CCC" w:rsidRPr="000123A9" w:rsidRDefault="005C3CCC" w:rsidP="002B766B">
      <w:pPr>
        <w:pStyle w:val="a3"/>
        <w:ind w:left="0" w:right="-173"/>
        <w:rPr>
          <w:b/>
          <w:sz w:val="32"/>
          <w:szCs w:val="32"/>
          <w:lang w:val="ru-RU"/>
        </w:rPr>
      </w:pPr>
      <w:r w:rsidRPr="000123A9">
        <w:rPr>
          <w:sz w:val="32"/>
          <w:szCs w:val="32"/>
          <w:lang w:val="ru-RU"/>
        </w:rPr>
        <w:t xml:space="preserve">     </w:t>
      </w:r>
      <w:r w:rsidRPr="000123A9">
        <w:rPr>
          <w:b/>
          <w:sz w:val="32"/>
          <w:szCs w:val="32"/>
          <w:lang w:val="ru-RU"/>
        </w:rPr>
        <w:t>Правильность начисления и выплаты заработной платы</w:t>
      </w:r>
    </w:p>
    <w:p w:rsidR="00746B42" w:rsidRPr="000123A9" w:rsidRDefault="005C3CCC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Оплата труда в Учреждении осуществляется на основании </w:t>
      </w:r>
      <w:r w:rsidR="000122BA" w:rsidRPr="000123A9">
        <w:rPr>
          <w:sz w:val="28"/>
          <w:szCs w:val="28"/>
          <w:lang w:val="ru-RU"/>
        </w:rPr>
        <w:t xml:space="preserve">Трудового кодекса Российской Федерации от 30.12.2001 № 197-ФЗ, </w:t>
      </w:r>
      <w:r w:rsidR="0079402A">
        <w:rPr>
          <w:sz w:val="28"/>
          <w:szCs w:val="28"/>
          <w:lang w:val="ru-RU"/>
        </w:rPr>
        <w:t xml:space="preserve">Указом Президента Российской Федерации от 07.05.2012 № 597 «О мероприятиях по реализации государственной социальной политики» письмом заместителя губернатора Новосибирской области Нелюбова С.А., </w:t>
      </w:r>
      <w:r w:rsidR="0008186F">
        <w:rPr>
          <w:sz w:val="28"/>
          <w:szCs w:val="28"/>
        </w:rPr>
        <w:t>C</w:t>
      </w:r>
      <w:r w:rsidR="0008186F">
        <w:rPr>
          <w:sz w:val="28"/>
          <w:szCs w:val="28"/>
          <w:lang w:val="ru-RU"/>
        </w:rPr>
        <w:t>оглаше</w:t>
      </w:r>
      <w:r w:rsidR="0079402A">
        <w:rPr>
          <w:sz w:val="28"/>
          <w:szCs w:val="28"/>
          <w:lang w:val="ru-RU"/>
        </w:rPr>
        <w:t>ния</w:t>
      </w:r>
      <w:r w:rsidR="00F3776A" w:rsidRPr="000123A9">
        <w:rPr>
          <w:sz w:val="28"/>
          <w:szCs w:val="28"/>
          <w:lang w:val="ru-RU"/>
        </w:rPr>
        <w:t xml:space="preserve"> Главы </w:t>
      </w:r>
      <w:r w:rsidR="0079402A">
        <w:rPr>
          <w:sz w:val="28"/>
          <w:szCs w:val="28"/>
          <w:lang w:val="ru-RU"/>
        </w:rPr>
        <w:t>Уб</w:t>
      </w:r>
      <w:r w:rsidR="00F3776A" w:rsidRPr="000123A9">
        <w:rPr>
          <w:sz w:val="28"/>
          <w:szCs w:val="28"/>
          <w:lang w:val="ru-RU"/>
        </w:rPr>
        <w:t xml:space="preserve">инского района от </w:t>
      </w:r>
      <w:r w:rsidR="0008186F">
        <w:rPr>
          <w:sz w:val="28"/>
          <w:szCs w:val="28"/>
          <w:lang w:val="ru-RU"/>
        </w:rPr>
        <w:t>30</w:t>
      </w:r>
      <w:r w:rsidR="00F3776A" w:rsidRPr="000123A9">
        <w:rPr>
          <w:sz w:val="28"/>
          <w:szCs w:val="28"/>
          <w:lang w:val="ru-RU"/>
        </w:rPr>
        <w:t>.0</w:t>
      </w:r>
      <w:r w:rsidR="0008186F">
        <w:rPr>
          <w:sz w:val="28"/>
          <w:szCs w:val="28"/>
          <w:lang w:val="ru-RU"/>
        </w:rPr>
        <w:t>4</w:t>
      </w:r>
      <w:r w:rsidR="00F3776A" w:rsidRPr="000123A9">
        <w:rPr>
          <w:sz w:val="28"/>
          <w:szCs w:val="28"/>
          <w:lang w:val="ru-RU"/>
        </w:rPr>
        <w:t>.20</w:t>
      </w:r>
      <w:r w:rsidR="0008186F">
        <w:rPr>
          <w:sz w:val="28"/>
          <w:szCs w:val="28"/>
          <w:lang w:val="ru-RU"/>
        </w:rPr>
        <w:t xml:space="preserve">19 </w:t>
      </w:r>
      <w:r w:rsidR="00080A7A">
        <w:rPr>
          <w:sz w:val="28"/>
          <w:szCs w:val="28"/>
          <w:lang w:val="ru-RU"/>
        </w:rPr>
        <w:t xml:space="preserve">«О введении отраслевых систем оплаты труда работников муниципальных учреждений, финансируемых из бюджета </w:t>
      </w:r>
      <w:r w:rsidR="00781605">
        <w:rPr>
          <w:sz w:val="28"/>
          <w:szCs w:val="28"/>
          <w:lang w:val="ru-RU"/>
        </w:rPr>
        <w:t>Новодубровского</w:t>
      </w:r>
      <w:r w:rsidR="000A04A2">
        <w:rPr>
          <w:sz w:val="28"/>
          <w:szCs w:val="28"/>
          <w:lang w:val="ru-RU"/>
        </w:rPr>
        <w:t xml:space="preserve"> сельсовета Уб</w:t>
      </w:r>
      <w:r w:rsidR="00080A7A">
        <w:rPr>
          <w:sz w:val="28"/>
          <w:szCs w:val="28"/>
          <w:lang w:val="ru-RU"/>
        </w:rPr>
        <w:t>инского района»</w:t>
      </w:r>
      <w:r w:rsidR="000A04A2">
        <w:rPr>
          <w:sz w:val="28"/>
          <w:szCs w:val="28"/>
          <w:lang w:val="ru-RU"/>
        </w:rPr>
        <w:t xml:space="preserve">. </w:t>
      </w:r>
      <w:r w:rsidR="00746B42" w:rsidRPr="000123A9">
        <w:rPr>
          <w:sz w:val="28"/>
          <w:szCs w:val="28"/>
          <w:lang w:val="ru-RU"/>
        </w:rPr>
        <w:t>Начисление заработной платы производится на основании</w:t>
      </w:r>
      <w:r w:rsidR="00B03806">
        <w:rPr>
          <w:sz w:val="28"/>
          <w:szCs w:val="28"/>
          <w:lang w:val="ru-RU"/>
        </w:rPr>
        <w:t xml:space="preserve"> штатного расписания, </w:t>
      </w:r>
      <w:r w:rsidR="00746B42" w:rsidRPr="000123A9">
        <w:rPr>
          <w:sz w:val="28"/>
          <w:szCs w:val="28"/>
          <w:lang w:val="ru-RU"/>
        </w:rPr>
        <w:t xml:space="preserve">табелей учета рабочего времени, приказов </w:t>
      </w:r>
      <w:r w:rsidR="00B01EA1">
        <w:rPr>
          <w:sz w:val="28"/>
          <w:szCs w:val="28"/>
          <w:lang w:val="ru-RU"/>
        </w:rPr>
        <w:t>директора, должностные оклады установлены в соответствии с тарифными коэффициентами и разрядами</w:t>
      </w:r>
      <w:r w:rsidR="00746B42" w:rsidRPr="000123A9">
        <w:rPr>
          <w:sz w:val="28"/>
          <w:szCs w:val="28"/>
          <w:lang w:val="ru-RU"/>
        </w:rPr>
        <w:t>.</w:t>
      </w:r>
    </w:p>
    <w:p w:rsidR="00B01EA1" w:rsidRDefault="002C440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B01EA1">
        <w:rPr>
          <w:sz w:val="28"/>
          <w:szCs w:val="28"/>
          <w:lang w:val="ru-RU"/>
        </w:rPr>
        <w:t xml:space="preserve">   </w:t>
      </w:r>
      <w:r w:rsidRPr="000123A9">
        <w:rPr>
          <w:sz w:val="28"/>
          <w:szCs w:val="28"/>
          <w:lang w:val="ru-RU"/>
        </w:rPr>
        <w:t xml:space="preserve">  </w:t>
      </w:r>
      <w:r w:rsidR="00B01EA1">
        <w:rPr>
          <w:sz w:val="28"/>
          <w:szCs w:val="28"/>
          <w:lang w:val="ru-RU"/>
        </w:rPr>
        <w:t>Заработная плата перечисляется сотрудникам на банковские карты в банк «Левобережный» (ПАО)</w:t>
      </w:r>
      <w:r w:rsidR="00A82F2C">
        <w:rPr>
          <w:sz w:val="28"/>
          <w:szCs w:val="28"/>
          <w:lang w:val="ru-RU"/>
        </w:rPr>
        <w:t>,</w:t>
      </w:r>
      <w:r w:rsidR="00B01EA1">
        <w:rPr>
          <w:sz w:val="28"/>
          <w:szCs w:val="28"/>
          <w:lang w:val="ru-RU"/>
        </w:rPr>
        <w:t xml:space="preserve"> согласно договора </w:t>
      </w:r>
      <w:r w:rsidR="00636A03">
        <w:rPr>
          <w:sz w:val="28"/>
          <w:szCs w:val="28"/>
          <w:lang w:val="ru-RU"/>
        </w:rPr>
        <w:t>.</w:t>
      </w:r>
    </w:p>
    <w:p w:rsidR="00B03806" w:rsidRDefault="00B01EA1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2C440E" w:rsidRPr="000123A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Фонд оплаты труда работников состоит из базовой част</w:t>
      </w:r>
      <w:r w:rsidR="00743AC1">
        <w:rPr>
          <w:sz w:val="28"/>
          <w:szCs w:val="28"/>
          <w:lang w:val="ru-RU"/>
        </w:rPr>
        <w:t xml:space="preserve">и и стимулирующих выплат. </w:t>
      </w:r>
      <w:r>
        <w:rPr>
          <w:sz w:val="28"/>
          <w:szCs w:val="28"/>
          <w:lang w:val="ru-RU"/>
        </w:rPr>
        <w:t xml:space="preserve">Перечень и порядок выплат, осуществляемых из стимулирующей части фонда оплаты труда </w:t>
      </w:r>
      <w:r w:rsidR="00B03806">
        <w:rPr>
          <w:sz w:val="28"/>
          <w:szCs w:val="28"/>
          <w:lang w:val="ru-RU"/>
        </w:rPr>
        <w:t>определяются учреждением самос</w:t>
      </w:r>
      <w:r>
        <w:rPr>
          <w:sz w:val="28"/>
          <w:szCs w:val="28"/>
          <w:lang w:val="ru-RU"/>
        </w:rPr>
        <w:t xml:space="preserve">тоятельно с учетом мнения </w:t>
      </w:r>
      <w:r w:rsidR="004738BF">
        <w:rPr>
          <w:sz w:val="28"/>
          <w:szCs w:val="28"/>
          <w:lang w:val="ru-RU"/>
        </w:rPr>
        <w:t>представительного органа</w:t>
      </w:r>
      <w:r w:rsidR="003403F6">
        <w:rPr>
          <w:sz w:val="28"/>
          <w:szCs w:val="28"/>
          <w:lang w:val="ru-RU"/>
        </w:rPr>
        <w:t xml:space="preserve">  </w:t>
      </w:r>
      <w:r w:rsidR="004738BF">
        <w:rPr>
          <w:sz w:val="28"/>
          <w:szCs w:val="28"/>
          <w:lang w:val="ru-RU"/>
        </w:rPr>
        <w:t>(комиссии по распределению стимулирующих выплат)</w:t>
      </w:r>
      <w:r w:rsidR="003403F6">
        <w:rPr>
          <w:sz w:val="28"/>
          <w:szCs w:val="28"/>
          <w:lang w:val="ru-RU"/>
        </w:rPr>
        <w:t xml:space="preserve"> и утверждается приказом директора учреждения.</w:t>
      </w:r>
    </w:p>
    <w:p w:rsidR="004A7013" w:rsidRDefault="003403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 результате</w:t>
      </w:r>
      <w:r w:rsidR="00746B42" w:rsidRPr="000123A9">
        <w:rPr>
          <w:sz w:val="28"/>
          <w:szCs w:val="28"/>
          <w:lang w:val="ru-RU"/>
        </w:rPr>
        <w:t xml:space="preserve"> проверк</w:t>
      </w:r>
      <w:r>
        <w:rPr>
          <w:sz w:val="28"/>
          <w:szCs w:val="28"/>
          <w:lang w:val="ru-RU"/>
        </w:rPr>
        <w:t>и установлено, что</w:t>
      </w:r>
      <w:r w:rsidR="00743AC1">
        <w:rPr>
          <w:sz w:val="28"/>
          <w:szCs w:val="28"/>
          <w:lang w:val="ru-RU"/>
        </w:rPr>
        <w:t xml:space="preserve"> отсу</w:t>
      </w:r>
      <w:r w:rsidR="00DB567F">
        <w:rPr>
          <w:sz w:val="28"/>
          <w:szCs w:val="28"/>
          <w:lang w:val="ru-RU"/>
        </w:rPr>
        <w:t>тствует утвержденно</w:t>
      </w:r>
      <w:r w:rsidR="00743AC1">
        <w:rPr>
          <w:sz w:val="28"/>
          <w:szCs w:val="28"/>
          <w:lang w:val="ru-RU"/>
        </w:rPr>
        <w:t>е положение</w:t>
      </w:r>
      <w:r w:rsidR="00DB567F">
        <w:rPr>
          <w:sz w:val="28"/>
          <w:szCs w:val="28"/>
          <w:lang w:val="ru-RU"/>
        </w:rPr>
        <w:t xml:space="preserve"> по распределению стимулирующих выплат в данном учреждении. В протоколах заседания </w:t>
      </w:r>
      <w:r w:rsidR="004738BF">
        <w:rPr>
          <w:sz w:val="28"/>
          <w:szCs w:val="28"/>
          <w:lang w:val="ru-RU"/>
        </w:rPr>
        <w:t xml:space="preserve">комиссии по распределению стимулирующих выплат </w:t>
      </w:r>
      <w:r w:rsidR="00DB567F">
        <w:rPr>
          <w:sz w:val="28"/>
          <w:szCs w:val="28"/>
          <w:lang w:val="ru-RU"/>
        </w:rPr>
        <w:t xml:space="preserve"> и приказах директора с января 20</w:t>
      </w:r>
      <w:r w:rsidR="00743AC1">
        <w:rPr>
          <w:sz w:val="28"/>
          <w:szCs w:val="28"/>
          <w:lang w:val="ru-RU"/>
        </w:rPr>
        <w:t>2</w:t>
      </w:r>
      <w:r w:rsidR="00A07EEA">
        <w:rPr>
          <w:sz w:val="28"/>
          <w:szCs w:val="28"/>
          <w:lang w:val="ru-RU"/>
        </w:rPr>
        <w:t>2</w:t>
      </w:r>
      <w:r w:rsidR="00DB567F">
        <w:rPr>
          <w:sz w:val="28"/>
          <w:szCs w:val="28"/>
          <w:lang w:val="ru-RU"/>
        </w:rPr>
        <w:t xml:space="preserve"> г. по </w:t>
      </w:r>
      <w:r w:rsidR="004738BF">
        <w:rPr>
          <w:sz w:val="28"/>
          <w:szCs w:val="28"/>
          <w:lang w:val="ru-RU"/>
        </w:rPr>
        <w:t>декабрь</w:t>
      </w:r>
      <w:r w:rsidR="00743AC1">
        <w:rPr>
          <w:sz w:val="28"/>
          <w:szCs w:val="28"/>
          <w:lang w:val="ru-RU"/>
        </w:rPr>
        <w:t xml:space="preserve"> 202</w:t>
      </w:r>
      <w:r w:rsidR="00A07EEA">
        <w:rPr>
          <w:sz w:val="28"/>
          <w:szCs w:val="28"/>
          <w:lang w:val="ru-RU"/>
        </w:rPr>
        <w:t>2</w:t>
      </w:r>
      <w:r w:rsidR="00DB567F">
        <w:rPr>
          <w:sz w:val="28"/>
          <w:szCs w:val="28"/>
          <w:lang w:val="ru-RU"/>
        </w:rPr>
        <w:t xml:space="preserve"> года отсутствуют</w:t>
      </w:r>
      <w:r w:rsidR="00D26FFF">
        <w:rPr>
          <w:sz w:val="28"/>
          <w:szCs w:val="28"/>
          <w:lang w:val="ru-RU"/>
        </w:rPr>
        <w:t xml:space="preserve"> конкретные</w:t>
      </w:r>
      <w:r w:rsidR="00DB567F">
        <w:rPr>
          <w:sz w:val="28"/>
          <w:szCs w:val="28"/>
          <w:lang w:val="ru-RU"/>
        </w:rPr>
        <w:t xml:space="preserve"> критерии оценки, за которые поощряются работники. </w:t>
      </w:r>
      <w:r w:rsidR="00D26FFF">
        <w:rPr>
          <w:sz w:val="28"/>
          <w:szCs w:val="28"/>
          <w:lang w:val="ru-RU"/>
        </w:rPr>
        <w:t>Процент разовых стимулирующих выплат не разбивается по критериям, а указывается общий на каждого работника. Поэтому невозможно определить</w:t>
      </w:r>
      <w:r w:rsidR="00743AC1">
        <w:rPr>
          <w:sz w:val="28"/>
          <w:szCs w:val="28"/>
          <w:lang w:val="ru-RU"/>
        </w:rPr>
        <w:t>,</w:t>
      </w:r>
      <w:r w:rsidR="00D26FFF">
        <w:rPr>
          <w:sz w:val="28"/>
          <w:szCs w:val="28"/>
          <w:lang w:val="ru-RU"/>
        </w:rPr>
        <w:t xml:space="preserve"> за что и на каких </w:t>
      </w:r>
      <w:r w:rsidR="00D26FFF">
        <w:rPr>
          <w:sz w:val="28"/>
          <w:szCs w:val="28"/>
          <w:lang w:val="ru-RU"/>
        </w:rPr>
        <w:lastRenderedPageBreak/>
        <w:t>основаниях установлены поощрительные выплаты.</w:t>
      </w:r>
      <w:r w:rsidR="00743AC1">
        <w:rPr>
          <w:sz w:val="28"/>
          <w:szCs w:val="28"/>
          <w:lang w:val="ru-RU"/>
        </w:rPr>
        <w:t xml:space="preserve"> Отсутствуют ф</w:t>
      </w:r>
      <w:r w:rsidR="00CF7238">
        <w:rPr>
          <w:sz w:val="28"/>
          <w:szCs w:val="28"/>
          <w:lang w:val="ru-RU"/>
        </w:rPr>
        <w:t>ормулировки стимулирующих выплат</w:t>
      </w:r>
      <w:r w:rsidR="00843939">
        <w:rPr>
          <w:sz w:val="28"/>
          <w:szCs w:val="28"/>
          <w:lang w:val="ru-RU"/>
        </w:rPr>
        <w:t xml:space="preserve">, </w:t>
      </w:r>
      <w:r w:rsidR="00743AC1">
        <w:rPr>
          <w:sz w:val="28"/>
          <w:szCs w:val="28"/>
          <w:lang w:val="ru-RU"/>
        </w:rPr>
        <w:t xml:space="preserve">например </w:t>
      </w:r>
      <w:r w:rsidR="00CF7238">
        <w:rPr>
          <w:sz w:val="28"/>
          <w:szCs w:val="28"/>
          <w:lang w:val="ru-RU"/>
        </w:rPr>
        <w:t>«</w:t>
      </w:r>
      <w:r w:rsidR="00701099">
        <w:rPr>
          <w:sz w:val="28"/>
          <w:szCs w:val="28"/>
          <w:lang w:val="ru-RU"/>
        </w:rPr>
        <w:t>за интенсивность и напряженность в работе</w:t>
      </w:r>
      <w:r w:rsidR="00CF7238">
        <w:rPr>
          <w:sz w:val="28"/>
          <w:szCs w:val="28"/>
          <w:lang w:val="ru-RU"/>
        </w:rPr>
        <w:t>», «за</w:t>
      </w:r>
      <w:r w:rsidR="00701099">
        <w:rPr>
          <w:sz w:val="28"/>
          <w:szCs w:val="28"/>
          <w:lang w:val="ru-RU"/>
        </w:rPr>
        <w:t xml:space="preserve"> организацию и проведение </w:t>
      </w:r>
      <w:r w:rsidR="00743AC1">
        <w:rPr>
          <w:sz w:val="28"/>
          <w:szCs w:val="28"/>
          <w:lang w:val="ru-RU"/>
        </w:rPr>
        <w:t>музыкальных вечеров</w:t>
      </w:r>
      <w:r w:rsidR="00CF7238">
        <w:rPr>
          <w:sz w:val="28"/>
          <w:szCs w:val="28"/>
          <w:lang w:val="ru-RU"/>
        </w:rPr>
        <w:t xml:space="preserve">», </w:t>
      </w:r>
      <w:r w:rsidR="0092057A">
        <w:rPr>
          <w:sz w:val="28"/>
          <w:szCs w:val="28"/>
          <w:lang w:val="ru-RU"/>
        </w:rPr>
        <w:t>«за дополнительные функциональные обязанности</w:t>
      </w:r>
      <w:r w:rsidR="00CF7238">
        <w:rPr>
          <w:sz w:val="28"/>
          <w:szCs w:val="28"/>
          <w:lang w:val="ru-RU"/>
        </w:rPr>
        <w:t>», «</w:t>
      </w:r>
      <w:r w:rsidR="005750BD">
        <w:rPr>
          <w:sz w:val="28"/>
          <w:szCs w:val="28"/>
          <w:lang w:val="ru-RU"/>
        </w:rPr>
        <w:t>за проведение месячника по военно-патриотическому воспитанию</w:t>
      </w:r>
      <w:r w:rsidR="00CF7238">
        <w:rPr>
          <w:sz w:val="28"/>
          <w:szCs w:val="28"/>
          <w:lang w:val="ru-RU"/>
        </w:rPr>
        <w:t>», «</w:t>
      </w:r>
      <w:r w:rsidR="00E64B95">
        <w:rPr>
          <w:sz w:val="28"/>
          <w:szCs w:val="28"/>
          <w:lang w:val="ru-RU"/>
        </w:rPr>
        <w:t>за организацию и проведение праздника «день защиты детей</w:t>
      </w:r>
      <w:r w:rsidR="00CF7238">
        <w:rPr>
          <w:sz w:val="28"/>
          <w:szCs w:val="28"/>
          <w:lang w:val="ru-RU"/>
        </w:rPr>
        <w:t>»</w:t>
      </w:r>
      <w:r w:rsidR="00843939">
        <w:rPr>
          <w:sz w:val="28"/>
          <w:szCs w:val="28"/>
          <w:lang w:val="ru-RU"/>
        </w:rPr>
        <w:t>, «</w:t>
      </w:r>
      <w:r w:rsidR="00E64B95">
        <w:rPr>
          <w:sz w:val="28"/>
          <w:szCs w:val="28"/>
          <w:lang w:val="ru-RU"/>
        </w:rPr>
        <w:t>за проведение вахты памяти к празднику 9 мая</w:t>
      </w:r>
      <w:r w:rsidR="00843939">
        <w:rPr>
          <w:sz w:val="28"/>
          <w:szCs w:val="28"/>
          <w:lang w:val="ru-RU"/>
        </w:rPr>
        <w:t>»</w:t>
      </w:r>
      <w:r w:rsidR="00743AC1">
        <w:rPr>
          <w:sz w:val="28"/>
          <w:szCs w:val="28"/>
          <w:lang w:val="ru-RU"/>
        </w:rPr>
        <w:t xml:space="preserve">. </w:t>
      </w:r>
      <w:r w:rsidR="00A82F2C">
        <w:rPr>
          <w:sz w:val="28"/>
          <w:szCs w:val="28"/>
          <w:lang w:val="ru-RU"/>
        </w:rPr>
        <w:t>Положение об оплате труда работников казенного учреждения устарело, новое не принято.</w:t>
      </w:r>
    </w:p>
    <w:p w:rsidR="00266AF6" w:rsidRDefault="004A7013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Табели учета рабочего времени составляются по форме 0504421</w:t>
      </w:r>
      <w:r w:rsidR="00E02ED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согласно приказа Минфина РФ от 30.03.2015 г. № 52-н</w:t>
      </w:r>
      <w:r w:rsidR="00E02EDF">
        <w:rPr>
          <w:sz w:val="28"/>
          <w:szCs w:val="28"/>
          <w:lang w:val="ru-RU"/>
        </w:rPr>
        <w:t xml:space="preserve">. </w:t>
      </w:r>
      <w:r w:rsidR="00266AF6">
        <w:rPr>
          <w:sz w:val="28"/>
          <w:szCs w:val="28"/>
          <w:lang w:val="ru-RU"/>
        </w:rPr>
        <w:t>Выплата заработной платы за время болезни работников одновременно с выплатой пособия за счет средств фонда социального страхования не производилась.</w:t>
      </w:r>
    </w:p>
    <w:p w:rsidR="00266A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Сумма начисленной заработной платы за месяц  по всем расчетным ведомостям соответствует сумме, отраженной по своду расчетных ведомостей по заработной плате.</w:t>
      </w:r>
    </w:p>
    <w:p w:rsidR="003F5546" w:rsidRPr="000123A9" w:rsidRDefault="001B08E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Расходы на оплату коммунальных услуг. Дебиторская и кредиторская задолженность.</w:t>
      </w:r>
    </w:p>
    <w:p w:rsidR="003F5546" w:rsidRPr="000123A9" w:rsidRDefault="001B08E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>МКУ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>КЦ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 xml:space="preserve"> оплачивает услуги связи  - абонентская плата за использование линий связи.  </w:t>
      </w:r>
    </w:p>
    <w:p w:rsidR="003F5546" w:rsidRPr="000123A9" w:rsidRDefault="00C85362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Нарушений по оплате услуг не установлено.</w:t>
      </w:r>
    </w:p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3F5546" w:rsidRPr="00C85362" w:rsidRDefault="00C85362" w:rsidP="006248A7">
      <w:pPr>
        <w:pStyle w:val="a3"/>
        <w:ind w:left="0" w:right="-173"/>
        <w:rPr>
          <w:b/>
          <w:color w:val="000000"/>
          <w:shd w:val="clear" w:color="auto" w:fill="FFFFFF"/>
          <w:lang w:val="ru-RU"/>
        </w:rPr>
      </w:pPr>
      <w:r w:rsidRPr="00C85362">
        <w:rPr>
          <w:b/>
          <w:color w:val="000000"/>
          <w:shd w:val="clear" w:color="auto" w:fill="FFFFFF"/>
          <w:lang w:val="ru-RU"/>
        </w:rPr>
        <w:t xml:space="preserve">      Динамика дебиторской и кредиторской задолженности за 2</w:t>
      </w:r>
      <w:r w:rsidR="00A07EEA">
        <w:rPr>
          <w:b/>
          <w:color w:val="000000"/>
          <w:shd w:val="clear" w:color="auto" w:fill="FFFFFF"/>
          <w:lang w:val="ru-RU"/>
        </w:rPr>
        <w:t>022</w:t>
      </w:r>
      <w:r w:rsidR="007E0292" w:rsidRPr="00781605">
        <w:rPr>
          <w:b/>
          <w:color w:val="FF0000"/>
          <w:shd w:val="clear" w:color="auto" w:fill="FFFFFF"/>
          <w:lang w:val="ru-RU"/>
        </w:rPr>
        <w:t xml:space="preserve"> </w:t>
      </w:r>
      <w:r w:rsidRPr="00C85362">
        <w:rPr>
          <w:b/>
          <w:color w:val="000000"/>
          <w:shd w:val="clear" w:color="auto" w:fill="FFFFFF"/>
          <w:lang w:val="ru-RU"/>
        </w:rPr>
        <w:t>г (</w:t>
      </w:r>
      <w:r w:rsidR="00636A03">
        <w:rPr>
          <w:b/>
          <w:color w:val="000000"/>
          <w:shd w:val="clear" w:color="auto" w:fill="FFFFFF"/>
          <w:lang w:val="ru-RU"/>
        </w:rPr>
        <w:t>т.</w:t>
      </w:r>
      <w:r w:rsidRPr="00C85362">
        <w:rPr>
          <w:b/>
          <w:color w:val="000000"/>
          <w:shd w:val="clear" w:color="auto" w:fill="FFFFFF"/>
          <w:lang w:val="ru-RU"/>
        </w:rPr>
        <w:t>руб.)</w:t>
      </w:r>
    </w:p>
    <w:tbl>
      <w:tblPr>
        <w:tblStyle w:val="a5"/>
        <w:tblW w:w="0" w:type="auto"/>
        <w:tblLayout w:type="fixed"/>
        <w:tblLook w:val="04A0"/>
      </w:tblPr>
      <w:tblGrid>
        <w:gridCol w:w="533"/>
        <w:gridCol w:w="2836"/>
        <w:gridCol w:w="1275"/>
        <w:gridCol w:w="1418"/>
        <w:gridCol w:w="1276"/>
        <w:gridCol w:w="1417"/>
      </w:tblGrid>
      <w:tr w:rsidR="007E0292" w:rsidTr="00C1312A">
        <w:tc>
          <w:tcPr>
            <w:tcW w:w="533" w:type="dxa"/>
            <w:vMerge w:val="restart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 пп</w:t>
            </w:r>
          </w:p>
        </w:tc>
        <w:tc>
          <w:tcPr>
            <w:tcW w:w="2836" w:type="dxa"/>
            <w:vMerge w:val="restart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7E0292" w:rsidRDefault="007E0292" w:rsidP="00FC4AA6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</w:t>
            </w:r>
            <w:r w:rsidR="00FC4AA6">
              <w:rPr>
                <w:color w:val="000000"/>
                <w:shd w:val="clear" w:color="auto" w:fill="FFFFFF"/>
              </w:rPr>
              <w:t>2</w:t>
            </w:r>
            <w:r w:rsidR="00781605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693" w:type="dxa"/>
            <w:gridSpan w:val="2"/>
          </w:tcPr>
          <w:p w:rsidR="007E0292" w:rsidRDefault="007E0292" w:rsidP="00FC4AA6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01.01.202</w:t>
            </w:r>
            <w:r w:rsidR="00781605">
              <w:rPr>
                <w:color w:val="000000"/>
                <w:shd w:val="clear" w:color="auto" w:fill="FFFFFF"/>
              </w:rPr>
              <w:t>3</w:t>
            </w:r>
          </w:p>
        </w:tc>
      </w:tr>
      <w:tr w:rsidR="007E0292" w:rsidTr="00C1312A">
        <w:tc>
          <w:tcPr>
            <w:tcW w:w="533" w:type="dxa"/>
            <w:vMerge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vMerge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418" w:type="dxa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  <w:tc>
          <w:tcPr>
            <w:tcW w:w="1276" w:type="dxa"/>
          </w:tcPr>
          <w:p w:rsidR="007E0292" w:rsidRDefault="007E0292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417" w:type="dxa"/>
          </w:tcPr>
          <w:p w:rsidR="007E0292" w:rsidRDefault="007E0292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авансам по коммунальным услугам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RPr="00F21415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прочим платежам в бюджет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коммунальным услугам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RPr="00C1312A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</w:t>
            </w:r>
            <w:r w:rsidR="00C1312A">
              <w:rPr>
                <w:color w:val="000000"/>
                <w:shd w:val="clear" w:color="auto" w:fill="FFFFFF"/>
              </w:rPr>
              <w:t xml:space="preserve"> авансам по</w:t>
            </w:r>
            <w:r>
              <w:rPr>
                <w:color w:val="000000"/>
                <w:shd w:val="clear" w:color="auto" w:fill="FFFFFF"/>
              </w:rPr>
              <w:t xml:space="preserve"> услугам связи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636A0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20,4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налог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836" w:type="dxa"/>
          </w:tcPr>
          <w:p w:rsidR="007E0292" w:rsidRDefault="007E0292" w:rsidP="00FE0997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Налог на имущество 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C1312A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36" w:type="dxa"/>
          </w:tcPr>
          <w:p w:rsidR="007E0292" w:rsidRDefault="00C1312A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компенсации затрат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</w:tbl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C85362" w:rsidRPr="000123A9" w:rsidRDefault="00F260A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Дебиторская задолженность 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>за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 составила 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20,4т.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 xml:space="preserve"> рублей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. Кредиторская задолженность в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составила </w:t>
      </w:r>
      <w:r w:rsidR="00FC4AA6" w:rsidRPr="00636A03">
        <w:rPr>
          <w:sz w:val="28"/>
          <w:szCs w:val="28"/>
          <w:shd w:val="clear" w:color="auto" w:fill="FFFFFF"/>
          <w:lang w:val="ru-RU"/>
        </w:rPr>
        <w:t>0,00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 xml:space="preserve"> рублей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E0715B" w:rsidRDefault="00E0715B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  Расходы на приобретение основных средств и материальных запасов, правильность использования и сохранность.</w:t>
      </w:r>
    </w:p>
    <w:p w:rsidR="00E0715B" w:rsidRPr="000123A9" w:rsidRDefault="00E0715B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86032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Материальные ценности принимаются к бухгалтерскому учету по фактической стоимости. Выбытие производится на основании оформленных актов с отражением на расходы текущего финансового года. Операции по поступлению, внутреннему перемещению, выбытию материальных ценностей оформляются бухгалтерскими записями на основании актов о списании материальных ценностей.</w:t>
      </w:r>
    </w:p>
    <w:p w:rsidR="0086032C" w:rsidRPr="000123A9" w:rsidRDefault="0086032C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В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 xml:space="preserve">не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приобрет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ались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 основные средства</w:t>
      </w:r>
      <w:r w:rsidR="00645444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4F5F" w:rsidRDefault="00454F5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>На каждое основн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ое средство заводится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 xml:space="preserve"> инвентарная карточка, 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lastRenderedPageBreak/>
        <w:t>устан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>вл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ивается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 xml:space="preserve"> инвентарный номер объекта.</w:t>
      </w:r>
    </w:p>
    <w:p w:rsidR="0009007F" w:rsidRDefault="006A6F8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09007F">
        <w:rPr>
          <w:color w:val="000000"/>
          <w:sz w:val="28"/>
          <w:szCs w:val="28"/>
          <w:shd w:val="clear" w:color="auto" w:fill="FFFFFF"/>
          <w:lang w:val="ru-RU"/>
        </w:rPr>
        <w:t>Перед составлением годовой  отчетности проводится инвентаризация имущества, финансовых активов и обязательств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09007F">
        <w:rPr>
          <w:color w:val="000000"/>
          <w:sz w:val="28"/>
          <w:szCs w:val="28"/>
          <w:shd w:val="clear" w:color="auto" w:fill="FFFFFF"/>
          <w:lang w:val="ru-RU"/>
        </w:rPr>
        <w:t xml:space="preserve"> согласно методических указаний по проведению инвентаризации, утвержденные Приказом Минфина РФ от 13.06.1995 г. № 49.</w:t>
      </w:r>
    </w:p>
    <w:p w:rsidR="00980FB5" w:rsidRDefault="00541D53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Приобретенные </w:t>
      </w:r>
      <w:r w:rsidR="00AB0651">
        <w:rPr>
          <w:color w:val="000000"/>
          <w:sz w:val="28"/>
          <w:szCs w:val="28"/>
          <w:shd w:val="clear" w:color="auto" w:fill="FFFFFF"/>
          <w:lang w:val="ru-RU"/>
        </w:rPr>
        <w:t>канцелярские товары, хозяйственные товары, списываются согласно актов на списание материальных запасов (0504230).</w:t>
      </w:r>
    </w:p>
    <w:p w:rsidR="004308F0" w:rsidRPr="004308F0" w:rsidRDefault="004308F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4308F0">
        <w:rPr>
          <w:b/>
          <w:color w:val="000000"/>
          <w:sz w:val="32"/>
          <w:szCs w:val="32"/>
          <w:shd w:val="clear" w:color="auto" w:fill="FFFFFF"/>
          <w:lang w:val="ru-RU"/>
        </w:rPr>
        <w:t>Расходы на капитальный и текущий ремонт объектов</w:t>
      </w:r>
    </w:p>
    <w:p w:rsidR="00A07EEA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В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году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 xml:space="preserve"> капитальный 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текущий ремонт 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 xml:space="preserve">не </w:t>
      </w:r>
      <w:r>
        <w:rPr>
          <w:color w:val="000000"/>
          <w:sz w:val="28"/>
          <w:szCs w:val="28"/>
          <w:shd w:val="clear" w:color="auto" w:fill="FFFFFF"/>
          <w:lang w:val="ru-RU"/>
        </w:rPr>
        <w:t>производился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680348" w:rsidRPr="000123A9" w:rsidRDefault="002D5905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890128">
        <w:rPr>
          <w:color w:val="000000"/>
          <w:shd w:val="clear" w:color="auto" w:fill="FFFFFF"/>
          <w:lang w:val="ru-RU"/>
        </w:rPr>
        <w:t xml:space="preserve">      </w:t>
      </w:r>
      <w:r w:rsidR="00680348">
        <w:rPr>
          <w:color w:val="000000"/>
          <w:shd w:val="clear" w:color="auto" w:fill="FFFFFF"/>
          <w:lang w:val="ru-RU"/>
        </w:rPr>
        <w:t xml:space="preserve">    </w:t>
      </w:r>
      <w:r w:rsidR="00680348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Выводы и предложения:</w:t>
      </w:r>
    </w:p>
    <w:p w:rsidR="005B536D" w:rsidRPr="00632169" w:rsidRDefault="00B73B60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5B26CF">
        <w:rPr>
          <w:color w:val="000000"/>
          <w:sz w:val="28"/>
          <w:szCs w:val="28"/>
          <w:shd w:val="clear" w:color="auto" w:fill="FFFFFF"/>
          <w:lang w:val="ru-RU"/>
        </w:rPr>
        <w:t>Производить выплаты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стимулирующих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средств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сотрудникам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в размерах,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не превышающих утвержденных 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>Положени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о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распределению 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>стимулирующих выплат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. Формулировки</w:t>
      </w:r>
      <w:r w:rsidRPr="005B26CF">
        <w:rPr>
          <w:sz w:val="28"/>
          <w:szCs w:val="28"/>
          <w:lang w:val="ru-RU"/>
        </w:rPr>
        <w:t xml:space="preserve"> стимулирующих выплат указывать в соответствии с утвержденным Положением</w:t>
      </w:r>
      <w:r w:rsidR="005B26CF" w:rsidRPr="005B26CF">
        <w:rPr>
          <w:sz w:val="28"/>
          <w:szCs w:val="28"/>
          <w:lang w:val="ru-RU"/>
        </w:rPr>
        <w:t xml:space="preserve"> для каждого сотрудника</w:t>
      </w:r>
      <w:r w:rsidRPr="005B26CF">
        <w:rPr>
          <w:sz w:val="28"/>
          <w:szCs w:val="28"/>
          <w:lang w:val="ru-RU"/>
        </w:rPr>
        <w:t xml:space="preserve">. </w:t>
      </w:r>
    </w:p>
    <w:p w:rsidR="00632169" w:rsidRPr="005B26CF" w:rsidRDefault="00632169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Утвердить положение по распределению стимулирующих выплат в казенном учреждении.</w:t>
      </w:r>
    </w:p>
    <w:p w:rsidR="005B26CF" w:rsidRDefault="00A82F2C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Принять новое положение по оплате труда работников казенного учреждения.</w:t>
      </w: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632169" w:rsidTr="00E8372F">
        <w:tc>
          <w:tcPr>
            <w:tcW w:w="4757" w:type="dxa"/>
            <w:hideMark/>
          </w:tcPr>
          <w:p w:rsidR="009B02E1" w:rsidRPr="000123A9" w:rsidRDefault="00632169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9B02E1" w:rsidRPr="000123A9">
              <w:rPr>
                <w:sz w:val="28"/>
                <w:szCs w:val="28"/>
                <w:lang w:val="ru-RU"/>
              </w:rPr>
              <w:t>пециалист</w:t>
            </w:r>
            <w:r>
              <w:rPr>
                <w:sz w:val="28"/>
                <w:szCs w:val="28"/>
                <w:lang w:val="ru-RU"/>
              </w:rPr>
              <w:t xml:space="preserve"> 1разряда</w:t>
            </w:r>
          </w:p>
          <w:p w:rsidR="00E469DA" w:rsidRPr="000123A9" w:rsidRDefault="008E3180" w:rsidP="008E3180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A02DE1">
              <w:rPr>
                <w:sz w:val="28"/>
                <w:szCs w:val="28"/>
                <w:lang w:val="ru-RU"/>
              </w:rPr>
              <w:t xml:space="preserve">дминистрации </w:t>
            </w:r>
            <w:r>
              <w:rPr>
                <w:sz w:val="28"/>
                <w:szCs w:val="28"/>
                <w:lang w:val="ru-RU"/>
              </w:rPr>
              <w:t>Новодубровского</w:t>
            </w:r>
            <w:r w:rsidR="00632169">
              <w:rPr>
                <w:sz w:val="28"/>
                <w:szCs w:val="28"/>
                <w:lang w:val="ru-RU"/>
              </w:rPr>
              <w:t xml:space="preserve"> сельсовета Уб</w:t>
            </w:r>
            <w:r w:rsidR="00A02DE1">
              <w:rPr>
                <w:sz w:val="28"/>
                <w:szCs w:val="28"/>
                <w:lang w:val="ru-RU"/>
              </w:rPr>
              <w:t>ин</w:t>
            </w:r>
            <w:r w:rsidR="009B02E1" w:rsidRPr="000123A9">
              <w:rPr>
                <w:sz w:val="28"/>
                <w:szCs w:val="28"/>
                <w:lang w:val="ru-RU"/>
              </w:rPr>
              <w:t xml:space="preserve">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8E3180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  <w:r w:rsidR="008E3180">
              <w:rPr>
                <w:sz w:val="28"/>
                <w:szCs w:val="28"/>
                <w:lang w:val="ru-RU"/>
              </w:rPr>
              <w:t>Н.М. Лукьянова</w:t>
            </w:r>
          </w:p>
        </w:tc>
      </w:tr>
      <w:tr w:rsidR="00E469DA" w:rsidRPr="0063216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С актом ознакомлены: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2C6C72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="00980E5E" w:rsidRPr="000123A9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МКУ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="008E3180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 xml:space="preserve"> СКЦ»</w:t>
      </w:r>
      <w:r w:rsidR="00980E5E" w:rsidRPr="000123A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</w:t>
      </w:r>
      <w:r w:rsidR="00980E5E" w:rsidRPr="000123A9">
        <w:rPr>
          <w:sz w:val="28"/>
          <w:szCs w:val="28"/>
          <w:lang w:val="ru-RU"/>
        </w:rPr>
        <w:t xml:space="preserve">________ </w:t>
      </w:r>
      <w:r w:rsidR="008E3180">
        <w:rPr>
          <w:sz w:val="28"/>
          <w:szCs w:val="28"/>
          <w:lang w:val="ru-RU"/>
        </w:rPr>
        <w:t>Р.Я. Троянова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632169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5B26CF" w:rsidRDefault="00E73826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Один экземпляр акта получил</w:t>
      </w:r>
      <w:r w:rsidR="00980E5E" w:rsidRPr="000123A9">
        <w:rPr>
          <w:sz w:val="28"/>
          <w:szCs w:val="28"/>
          <w:lang w:val="ru-RU"/>
        </w:rPr>
        <w:t xml:space="preserve"> </w:t>
      </w:r>
      <w:r w:rsidR="00632169">
        <w:rPr>
          <w:sz w:val="28"/>
          <w:szCs w:val="28"/>
          <w:lang w:val="ru-RU"/>
        </w:rPr>
        <w:t>–</w:t>
      </w:r>
      <w:r w:rsidR="00980E5E" w:rsidRPr="000123A9">
        <w:rPr>
          <w:sz w:val="28"/>
          <w:szCs w:val="28"/>
          <w:lang w:val="ru-RU"/>
        </w:rPr>
        <w:t xml:space="preserve"> 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>МКУ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К «</w:t>
      </w:r>
      <w:r w:rsidR="008E3180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КЦ»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C6C72">
        <w:rPr>
          <w:sz w:val="28"/>
          <w:szCs w:val="28"/>
          <w:lang w:val="ru-RU"/>
        </w:rPr>
        <w:t>____</w:t>
      </w:r>
      <w:r w:rsidR="005B26CF">
        <w:rPr>
          <w:sz w:val="28"/>
          <w:szCs w:val="28"/>
          <w:lang w:val="ru-RU"/>
        </w:rPr>
        <w:t>_____</w:t>
      </w:r>
      <w:r w:rsidR="002C6C72">
        <w:rPr>
          <w:sz w:val="28"/>
          <w:szCs w:val="28"/>
          <w:lang w:val="ru-RU"/>
        </w:rPr>
        <w:t>_</w:t>
      </w:r>
      <w:r w:rsidR="00980E5E" w:rsidRPr="000123A9">
        <w:rPr>
          <w:sz w:val="28"/>
          <w:szCs w:val="28"/>
          <w:lang w:val="ru-RU"/>
        </w:rPr>
        <w:t xml:space="preserve"> </w:t>
      </w:r>
    </w:p>
    <w:p w:rsidR="00EF1B52" w:rsidRPr="000123A9" w:rsidRDefault="008E3180" w:rsidP="005B26CF">
      <w:pPr>
        <w:tabs>
          <w:tab w:val="left" w:pos="968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Р.Я. Троянова</w:t>
      </w:r>
      <w:r w:rsidR="00E73826" w:rsidRPr="000123A9">
        <w:rPr>
          <w:sz w:val="28"/>
          <w:szCs w:val="28"/>
          <w:lang w:val="ru-RU"/>
        </w:rPr>
        <w:t xml:space="preserve"> </w:t>
      </w:r>
      <w:r w:rsidR="008A1EAE" w:rsidRPr="000123A9">
        <w:rPr>
          <w:sz w:val="28"/>
          <w:szCs w:val="28"/>
          <w:lang w:val="ru-RU"/>
        </w:rPr>
        <w:t xml:space="preserve">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«______» _____________ 20</w:t>
      </w:r>
      <w:r w:rsidR="00E42A22">
        <w:rPr>
          <w:sz w:val="28"/>
          <w:szCs w:val="28"/>
          <w:lang w:val="ru-RU"/>
        </w:rPr>
        <w:t>2</w:t>
      </w:r>
      <w:r w:rsidR="00A07EEA">
        <w:rPr>
          <w:sz w:val="28"/>
          <w:szCs w:val="28"/>
          <w:lang w:val="ru-RU"/>
        </w:rPr>
        <w:t>3</w:t>
      </w:r>
      <w:r w:rsidRPr="000123A9">
        <w:rPr>
          <w:sz w:val="28"/>
          <w:szCs w:val="28"/>
          <w:lang w:val="ru-RU"/>
        </w:rPr>
        <w:t xml:space="preserve">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0123A9">
      <w:footerReference w:type="default" r:id="rId8"/>
      <w:pgSz w:w="11910" w:h="16840"/>
      <w:pgMar w:top="567" w:right="743" w:bottom="567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18" w:rsidRDefault="008B2018" w:rsidP="00712FE9">
      <w:r>
        <w:separator/>
      </w:r>
    </w:p>
  </w:endnote>
  <w:endnote w:type="continuationSeparator" w:id="0">
    <w:p w:rsidR="008B2018" w:rsidRDefault="008B2018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39" w:rsidRDefault="002A2E16">
    <w:pPr>
      <w:pStyle w:val="a3"/>
      <w:spacing w:line="14" w:lineRule="auto"/>
      <w:ind w:left="0"/>
      <w:jc w:val="left"/>
      <w:rPr>
        <w:sz w:val="20"/>
      </w:rPr>
    </w:pPr>
    <w:r w:rsidRPr="002A2E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843939" w:rsidRDefault="002A2E1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393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36A0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18" w:rsidRDefault="008B2018" w:rsidP="00712FE9">
      <w:r>
        <w:separator/>
      </w:r>
    </w:p>
  </w:footnote>
  <w:footnote w:type="continuationSeparator" w:id="0">
    <w:p w:rsidR="008B2018" w:rsidRDefault="008B2018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1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3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4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5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6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7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8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9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0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5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324D"/>
    <w:rsid w:val="00004F7D"/>
    <w:rsid w:val="00005EF1"/>
    <w:rsid w:val="00007071"/>
    <w:rsid w:val="000102F8"/>
    <w:rsid w:val="000122BA"/>
    <w:rsid w:val="000123A9"/>
    <w:rsid w:val="000136AB"/>
    <w:rsid w:val="0001635F"/>
    <w:rsid w:val="00022195"/>
    <w:rsid w:val="00030460"/>
    <w:rsid w:val="00034F25"/>
    <w:rsid w:val="000352D3"/>
    <w:rsid w:val="00051FB1"/>
    <w:rsid w:val="000531C6"/>
    <w:rsid w:val="000538B3"/>
    <w:rsid w:val="000543C8"/>
    <w:rsid w:val="000704CE"/>
    <w:rsid w:val="00071C4D"/>
    <w:rsid w:val="00072E3A"/>
    <w:rsid w:val="00073076"/>
    <w:rsid w:val="00076190"/>
    <w:rsid w:val="00076696"/>
    <w:rsid w:val="00077135"/>
    <w:rsid w:val="00077C1F"/>
    <w:rsid w:val="00080A7A"/>
    <w:rsid w:val="0008186F"/>
    <w:rsid w:val="000874E6"/>
    <w:rsid w:val="0009007F"/>
    <w:rsid w:val="00092673"/>
    <w:rsid w:val="000944DC"/>
    <w:rsid w:val="0009557B"/>
    <w:rsid w:val="000A04A2"/>
    <w:rsid w:val="000A3F21"/>
    <w:rsid w:val="000A5607"/>
    <w:rsid w:val="000B165F"/>
    <w:rsid w:val="000B2087"/>
    <w:rsid w:val="000B50B8"/>
    <w:rsid w:val="000B59BB"/>
    <w:rsid w:val="000C40E1"/>
    <w:rsid w:val="000C4E03"/>
    <w:rsid w:val="000C6C00"/>
    <w:rsid w:val="000D4251"/>
    <w:rsid w:val="000D615A"/>
    <w:rsid w:val="000D6770"/>
    <w:rsid w:val="000E20FB"/>
    <w:rsid w:val="000E3DD5"/>
    <w:rsid w:val="000E5B2A"/>
    <w:rsid w:val="000F1C42"/>
    <w:rsid w:val="00102DA9"/>
    <w:rsid w:val="001200CF"/>
    <w:rsid w:val="00125E10"/>
    <w:rsid w:val="00126B50"/>
    <w:rsid w:val="001314A7"/>
    <w:rsid w:val="001325C7"/>
    <w:rsid w:val="00134823"/>
    <w:rsid w:val="001452CF"/>
    <w:rsid w:val="00150731"/>
    <w:rsid w:val="00151F56"/>
    <w:rsid w:val="00154485"/>
    <w:rsid w:val="0015564F"/>
    <w:rsid w:val="001604FE"/>
    <w:rsid w:val="00160FDF"/>
    <w:rsid w:val="00161F2D"/>
    <w:rsid w:val="0016287E"/>
    <w:rsid w:val="00165B12"/>
    <w:rsid w:val="001850E6"/>
    <w:rsid w:val="00185F30"/>
    <w:rsid w:val="001A0A81"/>
    <w:rsid w:val="001B08E0"/>
    <w:rsid w:val="001B701B"/>
    <w:rsid w:val="001C14D9"/>
    <w:rsid w:val="001C266B"/>
    <w:rsid w:val="001C49A0"/>
    <w:rsid w:val="001C740C"/>
    <w:rsid w:val="001D2CA9"/>
    <w:rsid w:val="001D7448"/>
    <w:rsid w:val="001D7C35"/>
    <w:rsid w:val="001E163B"/>
    <w:rsid w:val="001E3544"/>
    <w:rsid w:val="001F0BE3"/>
    <w:rsid w:val="001F1017"/>
    <w:rsid w:val="001F1214"/>
    <w:rsid w:val="001F3326"/>
    <w:rsid w:val="00216732"/>
    <w:rsid w:val="00221CE2"/>
    <w:rsid w:val="00222E25"/>
    <w:rsid w:val="00224FB6"/>
    <w:rsid w:val="0022507E"/>
    <w:rsid w:val="00231614"/>
    <w:rsid w:val="00232CCE"/>
    <w:rsid w:val="00234CA6"/>
    <w:rsid w:val="00241E9D"/>
    <w:rsid w:val="00244154"/>
    <w:rsid w:val="002455A5"/>
    <w:rsid w:val="0024694A"/>
    <w:rsid w:val="00254E8D"/>
    <w:rsid w:val="00255ACA"/>
    <w:rsid w:val="00256995"/>
    <w:rsid w:val="00260831"/>
    <w:rsid w:val="002618B0"/>
    <w:rsid w:val="0026239A"/>
    <w:rsid w:val="002636C5"/>
    <w:rsid w:val="00264397"/>
    <w:rsid w:val="00265C5E"/>
    <w:rsid w:val="00266AF6"/>
    <w:rsid w:val="00266C15"/>
    <w:rsid w:val="00267D63"/>
    <w:rsid w:val="00287787"/>
    <w:rsid w:val="0029022B"/>
    <w:rsid w:val="0029317D"/>
    <w:rsid w:val="002A1FE0"/>
    <w:rsid w:val="002A24C9"/>
    <w:rsid w:val="002A2E16"/>
    <w:rsid w:val="002A3F67"/>
    <w:rsid w:val="002A60C8"/>
    <w:rsid w:val="002A789B"/>
    <w:rsid w:val="002B214F"/>
    <w:rsid w:val="002B766B"/>
    <w:rsid w:val="002B7F51"/>
    <w:rsid w:val="002C440E"/>
    <w:rsid w:val="002C6C72"/>
    <w:rsid w:val="002D0E8D"/>
    <w:rsid w:val="002D5905"/>
    <w:rsid w:val="002D6485"/>
    <w:rsid w:val="002E05CC"/>
    <w:rsid w:val="002F1884"/>
    <w:rsid w:val="00303F39"/>
    <w:rsid w:val="00314107"/>
    <w:rsid w:val="003206CF"/>
    <w:rsid w:val="0032370C"/>
    <w:rsid w:val="00326AC3"/>
    <w:rsid w:val="00337108"/>
    <w:rsid w:val="003403F6"/>
    <w:rsid w:val="00357F80"/>
    <w:rsid w:val="0036026D"/>
    <w:rsid w:val="00361DE4"/>
    <w:rsid w:val="0036623D"/>
    <w:rsid w:val="003779BE"/>
    <w:rsid w:val="0038316C"/>
    <w:rsid w:val="00383643"/>
    <w:rsid w:val="003874D3"/>
    <w:rsid w:val="00394DEE"/>
    <w:rsid w:val="003962F6"/>
    <w:rsid w:val="003A675A"/>
    <w:rsid w:val="003A73E7"/>
    <w:rsid w:val="003B2BEB"/>
    <w:rsid w:val="003B3210"/>
    <w:rsid w:val="003B4AAD"/>
    <w:rsid w:val="003B5121"/>
    <w:rsid w:val="003B760E"/>
    <w:rsid w:val="003C3C60"/>
    <w:rsid w:val="003C428F"/>
    <w:rsid w:val="003C4E94"/>
    <w:rsid w:val="003C5248"/>
    <w:rsid w:val="003C76A9"/>
    <w:rsid w:val="003D4DE6"/>
    <w:rsid w:val="003D5EA7"/>
    <w:rsid w:val="003D6D2B"/>
    <w:rsid w:val="003E58BD"/>
    <w:rsid w:val="003F16B3"/>
    <w:rsid w:val="003F41A9"/>
    <w:rsid w:val="003F5546"/>
    <w:rsid w:val="00422C9B"/>
    <w:rsid w:val="00423C89"/>
    <w:rsid w:val="00427A8F"/>
    <w:rsid w:val="004308F0"/>
    <w:rsid w:val="004335FC"/>
    <w:rsid w:val="004353DD"/>
    <w:rsid w:val="00435E5D"/>
    <w:rsid w:val="00436C02"/>
    <w:rsid w:val="0044117D"/>
    <w:rsid w:val="00442A54"/>
    <w:rsid w:val="00450118"/>
    <w:rsid w:val="00450975"/>
    <w:rsid w:val="004517D0"/>
    <w:rsid w:val="00454D69"/>
    <w:rsid w:val="00454F5F"/>
    <w:rsid w:val="00456D23"/>
    <w:rsid w:val="004738BF"/>
    <w:rsid w:val="00475263"/>
    <w:rsid w:val="004774D0"/>
    <w:rsid w:val="0047797C"/>
    <w:rsid w:val="00491729"/>
    <w:rsid w:val="004924F8"/>
    <w:rsid w:val="0049309B"/>
    <w:rsid w:val="004A1B64"/>
    <w:rsid w:val="004A49DE"/>
    <w:rsid w:val="004A7013"/>
    <w:rsid w:val="004A717A"/>
    <w:rsid w:val="004B01CA"/>
    <w:rsid w:val="004B19FA"/>
    <w:rsid w:val="004C063A"/>
    <w:rsid w:val="004C10F5"/>
    <w:rsid w:val="004C4F7A"/>
    <w:rsid w:val="004C6B8C"/>
    <w:rsid w:val="004D4074"/>
    <w:rsid w:val="004E0580"/>
    <w:rsid w:val="004E2A32"/>
    <w:rsid w:val="004E650A"/>
    <w:rsid w:val="004E6BB1"/>
    <w:rsid w:val="0050770B"/>
    <w:rsid w:val="005132E2"/>
    <w:rsid w:val="00515DA9"/>
    <w:rsid w:val="00522BF4"/>
    <w:rsid w:val="0052639D"/>
    <w:rsid w:val="00527D2D"/>
    <w:rsid w:val="005303FD"/>
    <w:rsid w:val="00534D0D"/>
    <w:rsid w:val="00537709"/>
    <w:rsid w:val="00540220"/>
    <w:rsid w:val="00541D53"/>
    <w:rsid w:val="00551910"/>
    <w:rsid w:val="005537CB"/>
    <w:rsid w:val="00556101"/>
    <w:rsid w:val="00557074"/>
    <w:rsid w:val="0056739B"/>
    <w:rsid w:val="00567E56"/>
    <w:rsid w:val="005750BD"/>
    <w:rsid w:val="00575CAA"/>
    <w:rsid w:val="00592B99"/>
    <w:rsid w:val="00593222"/>
    <w:rsid w:val="00593385"/>
    <w:rsid w:val="005933FA"/>
    <w:rsid w:val="005A00DC"/>
    <w:rsid w:val="005A093B"/>
    <w:rsid w:val="005A4792"/>
    <w:rsid w:val="005A4EDF"/>
    <w:rsid w:val="005A7F74"/>
    <w:rsid w:val="005B26CF"/>
    <w:rsid w:val="005B536D"/>
    <w:rsid w:val="005C3CCC"/>
    <w:rsid w:val="005C4296"/>
    <w:rsid w:val="005C5064"/>
    <w:rsid w:val="005D140B"/>
    <w:rsid w:val="005D2FFB"/>
    <w:rsid w:val="005D3ABC"/>
    <w:rsid w:val="005D50EA"/>
    <w:rsid w:val="005D5D82"/>
    <w:rsid w:val="005D7124"/>
    <w:rsid w:val="005E6EBA"/>
    <w:rsid w:val="005F733B"/>
    <w:rsid w:val="00607348"/>
    <w:rsid w:val="00610FCB"/>
    <w:rsid w:val="00612C66"/>
    <w:rsid w:val="00615E69"/>
    <w:rsid w:val="00621CCB"/>
    <w:rsid w:val="006248A7"/>
    <w:rsid w:val="00632169"/>
    <w:rsid w:val="006322AC"/>
    <w:rsid w:val="00632AEA"/>
    <w:rsid w:val="006336D0"/>
    <w:rsid w:val="00636A03"/>
    <w:rsid w:val="006377B1"/>
    <w:rsid w:val="00640730"/>
    <w:rsid w:val="00645444"/>
    <w:rsid w:val="006511E3"/>
    <w:rsid w:val="00663401"/>
    <w:rsid w:val="00666134"/>
    <w:rsid w:val="00670E97"/>
    <w:rsid w:val="00676851"/>
    <w:rsid w:val="00680348"/>
    <w:rsid w:val="00681192"/>
    <w:rsid w:val="00681DFB"/>
    <w:rsid w:val="006837B6"/>
    <w:rsid w:val="00684813"/>
    <w:rsid w:val="00692CF9"/>
    <w:rsid w:val="006A190D"/>
    <w:rsid w:val="006A269E"/>
    <w:rsid w:val="006A5E06"/>
    <w:rsid w:val="006A6F88"/>
    <w:rsid w:val="006B2405"/>
    <w:rsid w:val="006B4E3F"/>
    <w:rsid w:val="006B7922"/>
    <w:rsid w:val="006C1CF0"/>
    <w:rsid w:val="006D0360"/>
    <w:rsid w:val="006D6E0E"/>
    <w:rsid w:val="006D7104"/>
    <w:rsid w:val="006E0AD0"/>
    <w:rsid w:val="006E4103"/>
    <w:rsid w:val="006E6CBC"/>
    <w:rsid w:val="006F07A4"/>
    <w:rsid w:val="006F38B6"/>
    <w:rsid w:val="00701099"/>
    <w:rsid w:val="00701CDD"/>
    <w:rsid w:val="00703530"/>
    <w:rsid w:val="00712FE9"/>
    <w:rsid w:val="0071409D"/>
    <w:rsid w:val="0071496F"/>
    <w:rsid w:val="00714F1E"/>
    <w:rsid w:val="00715178"/>
    <w:rsid w:val="00724C83"/>
    <w:rsid w:val="00743AC1"/>
    <w:rsid w:val="00743E58"/>
    <w:rsid w:val="00746B42"/>
    <w:rsid w:val="00746DE2"/>
    <w:rsid w:val="0075774D"/>
    <w:rsid w:val="00762212"/>
    <w:rsid w:val="0076585E"/>
    <w:rsid w:val="0077087D"/>
    <w:rsid w:val="00770EC0"/>
    <w:rsid w:val="007717B1"/>
    <w:rsid w:val="00773936"/>
    <w:rsid w:val="007806B4"/>
    <w:rsid w:val="00781605"/>
    <w:rsid w:val="00781CA5"/>
    <w:rsid w:val="00786397"/>
    <w:rsid w:val="007879F1"/>
    <w:rsid w:val="007919AB"/>
    <w:rsid w:val="00791B63"/>
    <w:rsid w:val="0079402A"/>
    <w:rsid w:val="00794545"/>
    <w:rsid w:val="007948F7"/>
    <w:rsid w:val="00797D9A"/>
    <w:rsid w:val="007A27D1"/>
    <w:rsid w:val="007B10AD"/>
    <w:rsid w:val="007B43B5"/>
    <w:rsid w:val="007B4538"/>
    <w:rsid w:val="007B76B5"/>
    <w:rsid w:val="007D3F33"/>
    <w:rsid w:val="007D782E"/>
    <w:rsid w:val="007D7C78"/>
    <w:rsid w:val="007E0292"/>
    <w:rsid w:val="007E5571"/>
    <w:rsid w:val="007E5723"/>
    <w:rsid w:val="007F2FBE"/>
    <w:rsid w:val="007F4961"/>
    <w:rsid w:val="008023C4"/>
    <w:rsid w:val="00803B25"/>
    <w:rsid w:val="00806590"/>
    <w:rsid w:val="008107DD"/>
    <w:rsid w:val="00824FDB"/>
    <w:rsid w:val="0082728C"/>
    <w:rsid w:val="00833B4A"/>
    <w:rsid w:val="00843939"/>
    <w:rsid w:val="00843EF2"/>
    <w:rsid w:val="008570BB"/>
    <w:rsid w:val="0085710F"/>
    <w:rsid w:val="0086032C"/>
    <w:rsid w:val="00864427"/>
    <w:rsid w:val="00865014"/>
    <w:rsid w:val="00866F8A"/>
    <w:rsid w:val="00872F2A"/>
    <w:rsid w:val="00883CF2"/>
    <w:rsid w:val="0088465C"/>
    <w:rsid w:val="00887113"/>
    <w:rsid w:val="0088761A"/>
    <w:rsid w:val="00887E6D"/>
    <w:rsid w:val="00890128"/>
    <w:rsid w:val="00896869"/>
    <w:rsid w:val="008A1EAE"/>
    <w:rsid w:val="008B2018"/>
    <w:rsid w:val="008B3C31"/>
    <w:rsid w:val="008B563F"/>
    <w:rsid w:val="008C210C"/>
    <w:rsid w:val="008C21F1"/>
    <w:rsid w:val="008E3180"/>
    <w:rsid w:val="008E3A65"/>
    <w:rsid w:val="008E5FE1"/>
    <w:rsid w:val="008E63BF"/>
    <w:rsid w:val="008F1B37"/>
    <w:rsid w:val="008F2854"/>
    <w:rsid w:val="008F2E0F"/>
    <w:rsid w:val="008F3D72"/>
    <w:rsid w:val="009026D9"/>
    <w:rsid w:val="00906AE7"/>
    <w:rsid w:val="00911BDF"/>
    <w:rsid w:val="00915F8C"/>
    <w:rsid w:val="00916E40"/>
    <w:rsid w:val="0092057A"/>
    <w:rsid w:val="0092221C"/>
    <w:rsid w:val="00926B57"/>
    <w:rsid w:val="009273F6"/>
    <w:rsid w:val="0093255D"/>
    <w:rsid w:val="00937F9D"/>
    <w:rsid w:val="009436F9"/>
    <w:rsid w:val="009468AD"/>
    <w:rsid w:val="00955119"/>
    <w:rsid w:val="009604C3"/>
    <w:rsid w:val="00971B73"/>
    <w:rsid w:val="00977463"/>
    <w:rsid w:val="00980E5E"/>
    <w:rsid w:val="00980FB5"/>
    <w:rsid w:val="009826F1"/>
    <w:rsid w:val="00982B27"/>
    <w:rsid w:val="00995A3B"/>
    <w:rsid w:val="00997BCA"/>
    <w:rsid w:val="00997F08"/>
    <w:rsid w:val="009A52E8"/>
    <w:rsid w:val="009B02E1"/>
    <w:rsid w:val="009B0D5C"/>
    <w:rsid w:val="009B36CA"/>
    <w:rsid w:val="009B4734"/>
    <w:rsid w:val="009B6D18"/>
    <w:rsid w:val="009B72D5"/>
    <w:rsid w:val="009C48B5"/>
    <w:rsid w:val="009D068A"/>
    <w:rsid w:val="009E2821"/>
    <w:rsid w:val="009F0AE8"/>
    <w:rsid w:val="009F29A0"/>
    <w:rsid w:val="009F3E56"/>
    <w:rsid w:val="009F4EB8"/>
    <w:rsid w:val="009F5A9B"/>
    <w:rsid w:val="00A02B0D"/>
    <w:rsid w:val="00A02D42"/>
    <w:rsid w:val="00A02DE1"/>
    <w:rsid w:val="00A07EEA"/>
    <w:rsid w:val="00A101BD"/>
    <w:rsid w:val="00A15E55"/>
    <w:rsid w:val="00A17F1D"/>
    <w:rsid w:val="00A27065"/>
    <w:rsid w:val="00A27B1B"/>
    <w:rsid w:val="00A34123"/>
    <w:rsid w:val="00A35CB5"/>
    <w:rsid w:val="00A36BE3"/>
    <w:rsid w:val="00A37277"/>
    <w:rsid w:val="00A37DED"/>
    <w:rsid w:val="00A451C2"/>
    <w:rsid w:val="00A46470"/>
    <w:rsid w:val="00A53807"/>
    <w:rsid w:val="00A57EEB"/>
    <w:rsid w:val="00A662D9"/>
    <w:rsid w:val="00A67D30"/>
    <w:rsid w:val="00A7349D"/>
    <w:rsid w:val="00A75177"/>
    <w:rsid w:val="00A82F2C"/>
    <w:rsid w:val="00A82FC7"/>
    <w:rsid w:val="00A8325C"/>
    <w:rsid w:val="00A834D1"/>
    <w:rsid w:val="00A874AF"/>
    <w:rsid w:val="00A94BF2"/>
    <w:rsid w:val="00A9664E"/>
    <w:rsid w:val="00AA1D59"/>
    <w:rsid w:val="00AA2421"/>
    <w:rsid w:val="00AA380E"/>
    <w:rsid w:val="00AB0651"/>
    <w:rsid w:val="00AC5F7D"/>
    <w:rsid w:val="00AC78D4"/>
    <w:rsid w:val="00AD0B54"/>
    <w:rsid w:val="00AE1075"/>
    <w:rsid w:val="00AE44DB"/>
    <w:rsid w:val="00AE48AC"/>
    <w:rsid w:val="00AF0272"/>
    <w:rsid w:val="00AF5465"/>
    <w:rsid w:val="00B01EA1"/>
    <w:rsid w:val="00B0249A"/>
    <w:rsid w:val="00B03806"/>
    <w:rsid w:val="00B05F19"/>
    <w:rsid w:val="00B102A8"/>
    <w:rsid w:val="00B11392"/>
    <w:rsid w:val="00B119FE"/>
    <w:rsid w:val="00B13CF7"/>
    <w:rsid w:val="00B17314"/>
    <w:rsid w:val="00B220D9"/>
    <w:rsid w:val="00B3063E"/>
    <w:rsid w:val="00B33FF1"/>
    <w:rsid w:val="00B36E10"/>
    <w:rsid w:val="00B44029"/>
    <w:rsid w:val="00B458A3"/>
    <w:rsid w:val="00B468DA"/>
    <w:rsid w:val="00B566B9"/>
    <w:rsid w:val="00B679B0"/>
    <w:rsid w:val="00B72B2A"/>
    <w:rsid w:val="00B73B60"/>
    <w:rsid w:val="00B815FF"/>
    <w:rsid w:val="00BA2D91"/>
    <w:rsid w:val="00BA60DB"/>
    <w:rsid w:val="00BB3EC8"/>
    <w:rsid w:val="00BC39CC"/>
    <w:rsid w:val="00BC3F26"/>
    <w:rsid w:val="00BC413E"/>
    <w:rsid w:val="00BC631A"/>
    <w:rsid w:val="00BC6A7C"/>
    <w:rsid w:val="00BC6E05"/>
    <w:rsid w:val="00BD2888"/>
    <w:rsid w:val="00BD3C75"/>
    <w:rsid w:val="00BE28D3"/>
    <w:rsid w:val="00BE4431"/>
    <w:rsid w:val="00BE5D8D"/>
    <w:rsid w:val="00BE6DAA"/>
    <w:rsid w:val="00BE7CA1"/>
    <w:rsid w:val="00C01D5F"/>
    <w:rsid w:val="00C04CEF"/>
    <w:rsid w:val="00C06DB6"/>
    <w:rsid w:val="00C1312A"/>
    <w:rsid w:val="00C166CD"/>
    <w:rsid w:val="00C34A67"/>
    <w:rsid w:val="00C541C3"/>
    <w:rsid w:val="00C5534F"/>
    <w:rsid w:val="00C559A5"/>
    <w:rsid w:val="00C6355C"/>
    <w:rsid w:val="00C70D3C"/>
    <w:rsid w:val="00C85362"/>
    <w:rsid w:val="00C96667"/>
    <w:rsid w:val="00CA09C8"/>
    <w:rsid w:val="00CA0C26"/>
    <w:rsid w:val="00CA691D"/>
    <w:rsid w:val="00CB1321"/>
    <w:rsid w:val="00CC0D52"/>
    <w:rsid w:val="00CC4179"/>
    <w:rsid w:val="00CC5176"/>
    <w:rsid w:val="00CC6A86"/>
    <w:rsid w:val="00CD00A2"/>
    <w:rsid w:val="00CE3FD9"/>
    <w:rsid w:val="00CE43EE"/>
    <w:rsid w:val="00CE5A2A"/>
    <w:rsid w:val="00CE5DEA"/>
    <w:rsid w:val="00CE6BCC"/>
    <w:rsid w:val="00CF0CAA"/>
    <w:rsid w:val="00CF20E6"/>
    <w:rsid w:val="00CF3E35"/>
    <w:rsid w:val="00CF601D"/>
    <w:rsid w:val="00CF66DE"/>
    <w:rsid w:val="00CF7238"/>
    <w:rsid w:val="00D01757"/>
    <w:rsid w:val="00D029B4"/>
    <w:rsid w:val="00D13EF0"/>
    <w:rsid w:val="00D26FFF"/>
    <w:rsid w:val="00D375F9"/>
    <w:rsid w:val="00D37F55"/>
    <w:rsid w:val="00D50FE5"/>
    <w:rsid w:val="00D626E3"/>
    <w:rsid w:val="00D63988"/>
    <w:rsid w:val="00D7158A"/>
    <w:rsid w:val="00D74F2F"/>
    <w:rsid w:val="00D766B1"/>
    <w:rsid w:val="00D77CF1"/>
    <w:rsid w:val="00D8212E"/>
    <w:rsid w:val="00D82CF8"/>
    <w:rsid w:val="00D832CC"/>
    <w:rsid w:val="00D939B7"/>
    <w:rsid w:val="00D95DD3"/>
    <w:rsid w:val="00DA04EA"/>
    <w:rsid w:val="00DA05E0"/>
    <w:rsid w:val="00DA0ED9"/>
    <w:rsid w:val="00DA3FA0"/>
    <w:rsid w:val="00DA4A3F"/>
    <w:rsid w:val="00DA51AF"/>
    <w:rsid w:val="00DA7D86"/>
    <w:rsid w:val="00DB065E"/>
    <w:rsid w:val="00DB567F"/>
    <w:rsid w:val="00DC307B"/>
    <w:rsid w:val="00DD2668"/>
    <w:rsid w:val="00DE3E8F"/>
    <w:rsid w:val="00DE539A"/>
    <w:rsid w:val="00DE71C2"/>
    <w:rsid w:val="00DF0F8A"/>
    <w:rsid w:val="00E02EDF"/>
    <w:rsid w:val="00E04039"/>
    <w:rsid w:val="00E058C4"/>
    <w:rsid w:val="00E05E26"/>
    <w:rsid w:val="00E06E22"/>
    <w:rsid w:val="00E0715B"/>
    <w:rsid w:val="00E102E3"/>
    <w:rsid w:val="00E1086C"/>
    <w:rsid w:val="00E11C3F"/>
    <w:rsid w:val="00E130A0"/>
    <w:rsid w:val="00E20435"/>
    <w:rsid w:val="00E23361"/>
    <w:rsid w:val="00E23BEA"/>
    <w:rsid w:val="00E250A0"/>
    <w:rsid w:val="00E272E7"/>
    <w:rsid w:val="00E27B3D"/>
    <w:rsid w:val="00E339B8"/>
    <w:rsid w:val="00E42A22"/>
    <w:rsid w:val="00E467D6"/>
    <w:rsid w:val="00E469DA"/>
    <w:rsid w:val="00E46A54"/>
    <w:rsid w:val="00E46FFF"/>
    <w:rsid w:val="00E60508"/>
    <w:rsid w:val="00E619B3"/>
    <w:rsid w:val="00E64AC5"/>
    <w:rsid w:val="00E64B95"/>
    <w:rsid w:val="00E652C2"/>
    <w:rsid w:val="00E65E56"/>
    <w:rsid w:val="00E70770"/>
    <w:rsid w:val="00E73826"/>
    <w:rsid w:val="00E8372F"/>
    <w:rsid w:val="00E841BE"/>
    <w:rsid w:val="00E911D8"/>
    <w:rsid w:val="00E930FE"/>
    <w:rsid w:val="00E970D1"/>
    <w:rsid w:val="00E97600"/>
    <w:rsid w:val="00E97AAF"/>
    <w:rsid w:val="00EA076F"/>
    <w:rsid w:val="00EA2692"/>
    <w:rsid w:val="00EC2100"/>
    <w:rsid w:val="00EC6F8E"/>
    <w:rsid w:val="00EC7352"/>
    <w:rsid w:val="00ED010A"/>
    <w:rsid w:val="00ED400C"/>
    <w:rsid w:val="00ED4359"/>
    <w:rsid w:val="00EE4B9A"/>
    <w:rsid w:val="00EE78E8"/>
    <w:rsid w:val="00EF1B52"/>
    <w:rsid w:val="00F013AE"/>
    <w:rsid w:val="00F01B0A"/>
    <w:rsid w:val="00F17784"/>
    <w:rsid w:val="00F21415"/>
    <w:rsid w:val="00F260A8"/>
    <w:rsid w:val="00F312FA"/>
    <w:rsid w:val="00F33059"/>
    <w:rsid w:val="00F332AF"/>
    <w:rsid w:val="00F3776A"/>
    <w:rsid w:val="00F4653B"/>
    <w:rsid w:val="00F470D3"/>
    <w:rsid w:val="00F55534"/>
    <w:rsid w:val="00F6018E"/>
    <w:rsid w:val="00F607AF"/>
    <w:rsid w:val="00F64F55"/>
    <w:rsid w:val="00F65EF1"/>
    <w:rsid w:val="00F75877"/>
    <w:rsid w:val="00F77ECB"/>
    <w:rsid w:val="00F8191E"/>
    <w:rsid w:val="00F85757"/>
    <w:rsid w:val="00F871C9"/>
    <w:rsid w:val="00F90717"/>
    <w:rsid w:val="00F91BD6"/>
    <w:rsid w:val="00F928CC"/>
    <w:rsid w:val="00F9488C"/>
    <w:rsid w:val="00F96621"/>
    <w:rsid w:val="00FA3138"/>
    <w:rsid w:val="00FA4B26"/>
    <w:rsid w:val="00FA4F73"/>
    <w:rsid w:val="00FB2BD8"/>
    <w:rsid w:val="00FC3E6A"/>
    <w:rsid w:val="00FC4AA6"/>
    <w:rsid w:val="00FD27A7"/>
    <w:rsid w:val="00FE045B"/>
    <w:rsid w:val="00FE05BD"/>
    <w:rsid w:val="00FE0997"/>
    <w:rsid w:val="00FE4184"/>
    <w:rsid w:val="00FE6FC6"/>
    <w:rsid w:val="00FF051F"/>
    <w:rsid w:val="00FF0F2D"/>
    <w:rsid w:val="00FF121A"/>
    <w:rsid w:val="00FF6E61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5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endnote text"/>
    <w:basedOn w:val="a"/>
    <w:link w:val="a7"/>
    <w:uiPriority w:val="99"/>
    <w:semiHidden/>
    <w:unhideWhenUsed/>
    <w:rsid w:val="000B20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B208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B20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AE9D-2C55-4064-A25E-05EDF150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moub_nov</cp:lastModifiedBy>
  <cp:revision>34</cp:revision>
  <cp:lastPrinted>2023-08-30T04:59:00Z</cp:lastPrinted>
  <dcterms:created xsi:type="dcterms:W3CDTF">2020-03-04T02:10:00Z</dcterms:created>
  <dcterms:modified xsi:type="dcterms:W3CDTF">2024-04-02T07:59:00Z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