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6F" w:rsidRPr="00CB7B6F" w:rsidRDefault="000108C5" w:rsidP="00CB7B6F">
      <w:pPr>
        <w:pStyle w:val="a3"/>
        <w:jc w:val="center"/>
        <w:rPr>
          <w:rFonts w:ascii="Times New Roman" w:hAnsi="Times New Roman"/>
          <w:b/>
          <w:sz w:val="28"/>
          <w:szCs w:val="28"/>
          <w:lang w:val="ru-RU"/>
        </w:rPr>
      </w:pPr>
      <w:r w:rsidRPr="00CB7B6F">
        <w:rPr>
          <w:rFonts w:ascii="Times New Roman" w:hAnsi="Times New Roman"/>
          <w:b/>
          <w:sz w:val="28"/>
          <w:szCs w:val="28"/>
          <w:lang w:val="ru-RU"/>
        </w:rPr>
        <w:t xml:space="preserve">АДМИНИСТРАЦИЯ </w:t>
      </w:r>
      <w:r w:rsidR="00CB7B6F">
        <w:rPr>
          <w:rFonts w:ascii="Times New Roman" w:hAnsi="Times New Roman"/>
          <w:b/>
          <w:sz w:val="28"/>
          <w:szCs w:val="28"/>
          <w:lang w:val="ru-RU"/>
        </w:rPr>
        <w:t>НОВОДУБРОВСКОГО</w:t>
      </w:r>
      <w:r w:rsidRPr="00CB7B6F">
        <w:rPr>
          <w:rFonts w:ascii="Times New Roman" w:hAnsi="Times New Roman"/>
          <w:b/>
          <w:sz w:val="28"/>
          <w:szCs w:val="28"/>
          <w:lang w:val="ru-RU"/>
        </w:rPr>
        <w:t xml:space="preserve">  СЕЛЬСОВЕТА </w:t>
      </w:r>
    </w:p>
    <w:p w:rsidR="000108C5" w:rsidRPr="00CB7B6F" w:rsidRDefault="000108C5" w:rsidP="00CB7B6F">
      <w:pPr>
        <w:pStyle w:val="a3"/>
        <w:jc w:val="center"/>
        <w:rPr>
          <w:rFonts w:ascii="Times New Roman" w:hAnsi="Times New Roman"/>
          <w:b/>
          <w:sz w:val="28"/>
          <w:szCs w:val="28"/>
          <w:lang w:val="ru-RU"/>
        </w:rPr>
      </w:pPr>
      <w:r w:rsidRPr="00CB7B6F">
        <w:rPr>
          <w:rFonts w:ascii="Times New Roman" w:hAnsi="Times New Roman"/>
          <w:b/>
          <w:sz w:val="28"/>
          <w:szCs w:val="28"/>
          <w:lang w:val="ru-RU"/>
        </w:rPr>
        <w:t>УБИНСКОГО РАЙОНА</w:t>
      </w:r>
    </w:p>
    <w:p w:rsidR="000108C5" w:rsidRPr="00CB7B6F" w:rsidRDefault="000108C5" w:rsidP="00CB7B6F">
      <w:pPr>
        <w:pStyle w:val="a3"/>
        <w:jc w:val="center"/>
        <w:rPr>
          <w:rFonts w:ascii="Times New Roman" w:hAnsi="Times New Roman"/>
          <w:b/>
          <w:sz w:val="28"/>
          <w:szCs w:val="28"/>
          <w:lang w:val="ru-RU"/>
        </w:rPr>
      </w:pPr>
      <w:r w:rsidRPr="00CB7B6F">
        <w:rPr>
          <w:rFonts w:ascii="Times New Roman" w:hAnsi="Times New Roman"/>
          <w:b/>
          <w:sz w:val="28"/>
          <w:szCs w:val="28"/>
          <w:lang w:val="ru-RU"/>
        </w:rPr>
        <w:t>НОВОСИБИРСКОЙ ОБЛАСТИ</w:t>
      </w:r>
    </w:p>
    <w:p w:rsidR="000108C5" w:rsidRPr="00CB7B6F" w:rsidRDefault="000108C5" w:rsidP="00CB7B6F">
      <w:pPr>
        <w:pStyle w:val="a3"/>
        <w:jc w:val="center"/>
        <w:rPr>
          <w:rFonts w:ascii="Times New Roman" w:hAnsi="Times New Roman"/>
          <w:b/>
          <w:sz w:val="28"/>
          <w:szCs w:val="28"/>
          <w:lang w:val="ru-RU"/>
        </w:rPr>
      </w:pPr>
    </w:p>
    <w:p w:rsidR="000108C5" w:rsidRPr="00671BFD" w:rsidRDefault="000108C5" w:rsidP="000108C5">
      <w:pPr>
        <w:pStyle w:val="a3"/>
        <w:rPr>
          <w:rFonts w:ascii="Times New Roman" w:hAnsi="Times New Roman"/>
          <w:sz w:val="28"/>
          <w:szCs w:val="28"/>
          <w:lang w:val="ru-RU"/>
        </w:rPr>
      </w:pPr>
    </w:p>
    <w:p w:rsidR="000108C5" w:rsidRDefault="000108C5" w:rsidP="00CB7B6F">
      <w:pPr>
        <w:pStyle w:val="a3"/>
        <w:jc w:val="center"/>
        <w:rPr>
          <w:rFonts w:ascii="Times New Roman" w:hAnsi="Times New Roman"/>
          <w:sz w:val="28"/>
          <w:szCs w:val="28"/>
          <w:lang w:val="ru-RU"/>
        </w:rPr>
      </w:pPr>
      <w:r w:rsidRPr="00671BFD">
        <w:rPr>
          <w:rFonts w:ascii="Times New Roman" w:hAnsi="Times New Roman"/>
          <w:sz w:val="28"/>
          <w:szCs w:val="28"/>
          <w:lang w:val="ru-RU"/>
        </w:rPr>
        <w:t>ПОСТАНОВЛЕНИЕ</w:t>
      </w:r>
    </w:p>
    <w:p w:rsidR="00BC4041" w:rsidRPr="00671BFD" w:rsidRDefault="00BC4041" w:rsidP="00CB7B6F">
      <w:pPr>
        <w:pStyle w:val="a3"/>
        <w:jc w:val="center"/>
        <w:rPr>
          <w:rFonts w:ascii="Times New Roman" w:hAnsi="Times New Roman"/>
          <w:sz w:val="28"/>
          <w:szCs w:val="28"/>
          <w:lang w:val="ru-RU"/>
        </w:rPr>
      </w:pPr>
    </w:p>
    <w:p w:rsidR="000108C5" w:rsidRPr="00671BFD" w:rsidRDefault="00BC4041" w:rsidP="00CB7B6F">
      <w:pPr>
        <w:pStyle w:val="a3"/>
        <w:jc w:val="center"/>
        <w:rPr>
          <w:rFonts w:ascii="Times New Roman" w:hAnsi="Times New Roman"/>
          <w:sz w:val="28"/>
          <w:szCs w:val="28"/>
          <w:lang w:val="ru-RU"/>
        </w:rPr>
      </w:pPr>
      <w:r>
        <w:rPr>
          <w:rFonts w:ascii="Times New Roman" w:hAnsi="Times New Roman"/>
          <w:sz w:val="28"/>
          <w:szCs w:val="28"/>
          <w:lang w:val="ru-RU"/>
        </w:rPr>
        <w:t>15.04</w:t>
      </w:r>
      <w:r w:rsidR="000108C5" w:rsidRPr="00671BFD">
        <w:rPr>
          <w:rFonts w:ascii="Times New Roman" w:hAnsi="Times New Roman"/>
          <w:sz w:val="28"/>
          <w:szCs w:val="28"/>
          <w:lang w:val="ru-RU"/>
        </w:rPr>
        <w:t xml:space="preserve">.2016  № </w:t>
      </w:r>
      <w:r>
        <w:rPr>
          <w:rFonts w:ascii="Times New Roman" w:hAnsi="Times New Roman"/>
          <w:sz w:val="28"/>
          <w:szCs w:val="28"/>
          <w:lang w:val="ru-RU"/>
        </w:rPr>
        <w:t>12</w:t>
      </w:r>
      <w:r w:rsidR="000108C5" w:rsidRPr="00671BFD">
        <w:rPr>
          <w:rFonts w:ascii="Times New Roman" w:hAnsi="Times New Roman"/>
          <w:sz w:val="28"/>
          <w:szCs w:val="28"/>
          <w:lang w:val="ru-RU"/>
        </w:rPr>
        <w:t>-па</w:t>
      </w:r>
    </w:p>
    <w:p w:rsidR="000108C5" w:rsidRPr="00671BFD" w:rsidRDefault="000108C5" w:rsidP="00CB7B6F">
      <w:pPr>
        <w:pStyle w:val="a3"/>
        <w:jc w:val="center"/>
        <w:rPr>
          <w:rFonts w:ascii="Times New Roman" w:hAnsi="Times New Roman"/>
          <w:sz w:val="28"/>
          <w:szCs w:val="28"/>
          <w:lang w:val="ru-RU"/>
        </w:rPr>
      </w:pPr>
    </w:p>
    <w:p w:rsidR="000108C5" w:rsidRPr="00671BFD" w:rsidRDefault="000108C5" w:rsidP="00CB7B6F">
      <w:pPr>
        <w:pStyle w:val="a3"/>
        <w:jc w:val="center"/>
        <w:rPr>
          <w:rFonts w:ascii="Times New Roman" w:hAnsi="Times New Roman"/>
          <w:sz w:val="28"/>
          <w:szCs w:val="28"/>
          <w:lang w:val="ru-RU"/>
        </w:rPr>
      </w:pPr>
      <w:r w:rsidRPr="00671BFD">
        <w:rPr>
          <w:rFonts w:ascii="Times New Roman" w:hAnsi="Times New Roman"/>
          <w:color w:val="000000"/>
          <w:sz w:val="28"/>
          <w:szCs w:val="28"/>
          <w:lang w:val="ru-RU"/>
        </w:rPr>
        <w:t>Об утверждении Порядка осуществления</w:t>
      </w:r>
    </w:p>
    <w:p w:rsidR="000108C5" w:rsidRPr="00671BFD" w:rsidRDefault="000108C5" w:rsidP="00CB7B6F">
      <w:pPr>
        <w:pStyle w:val="a3"/>
        <w:jc w:val="center"/>
        <w:rPr>
          <w:rFonts w:ascii="Times New Roman" w:hAnsi="Times New Roman"/>
          <w:color w:val="000000"/>
          <w:sz w:val="28"/>
          <w:szCs w:val="28"/>
          <w:lang w:val="ru-RU"/>
        </w:rPr>
      </w:pPr>
      <w:r w:rsidRPr="00671BFD">
        <w:rPr>
          <w:rFonts w:ascii="Times New Roman" w:hAnsi="Times New Roman"/>
          <w:color w:val="000000"/>
          <w:sz w:val="28"/>
          <w:szCs w:val="28"/>
          <w:lang w:val="ru-RU"/>
        </w:rPr>
        <w:t>внутреннего финансового контроля и внутреннего финансового аудита</w:t>
      </w:r>
    </w:p>
    <w:p w:rsidR="000108C5" w:rsidRPr="00671BFD" w:rsidRDefault="000108C5" w:rsidP="00CB7B6F">
      <w:pPr>
        <w:pStyle w:val="a3"/>
        <w:jc w:val="center"/>
        <w:rPr>
          <w:rFonts w:ascii="Times New Roman" w:hAnsi="Times New Roman"/>
          <w:color w:val="000000"/>
          <w:sz w:val="28"/>
          <w:szCs w:val="28"/>
          <w:lang w:val="ru-RU"/>
        </w:rPr>
      </w:pPr>
      <w:r w:rsidRPr="00671BFD">
        <w:rPr>
          <w:rFonts w:ascii="Times New Roman" w:hAnsi="Times New Roman"/>
          <w:color w:val="000000"/>
          <w:sz w:val="28"/>
          <w:szCs w:val="28"/>
          <w:lang w:val="ru-RU"/>
        </w:rPr>
        <w:t xml:space="preserve">на территории </w:t>
      </w:r>
      <w:proofErr w:type="spellStart"/>
      <w:r w:rsidR="00CB7B6F">
        <w:rPr>
          <w:rFonts w:ascii="Times New Roman" w:hAnsi="Times New Roman"/>
          <w:color w:val="000000"/>
          <w:sz w:val="28"/>
          <w:szCs w:val="28"/>
          <w:lang w:val="ru-RU"/>
        </w:rPr>
        <w:t>Новодубровского</w:t>
      </w:r>
      <w:proofErr w:type="spellEnd"/>
      <w:r w:rsidR="00CB7B6F">
        <w:rPr>
          <w:rFonts w:ascii="Times New Roman" w:hAnsi="Times New Roman"/>
          <w:color w:val="000000"/>
          <w:sz w:val="28"/>
          <w:szCs w:val="28"/>
          <w:lang w:val="ru-RU"/>
        </w:rPr>
        <w:t xml:space="preserve"> </w:t>
      </w:r>
      <w:r w:rsidRPr="00671BFD">
        <w:rPr>
          <w:rFonts w:ascii="Times New Roman" w:hAnsi="Times New Roman"/>
          <w:color w:val="000000"/>
          <w:sz w:val="28"/>
          <w:szCs w:val="28"/>
          <w:lang w:val="ru-RU"/>
        </w:rPr>
        <w:t>сельсовета Убинского района</w:t>
      </w:r>
    </w:p>
    <w:p w:rsidR="000108C5" w:rsidRPr="00671BFD" w:rsidRDefault="000108C5" w:rsidP="00CB7B6F">
      <w:pPr>
        <w:pStyle w:val="a3"/>
        <w:jc w:val="center"/>
        <w:rPr>
          <w:rFonts w:ascii="Times New Roman" w:hAnsi="Times New Roman"/>
          <w:sz w:val="28"/>
          <w:szCs w:val="28"/>
          <w:lang w:val="ru-RU"/>
        </w:rPr>
      </w:pPr>
      <w:r w:rsidRPr="00671BFD">
        <w:rPr>
          <w:rFonts w:ascii="Times New Roman" w:hAnsi="Times New Roman"/>
          <w:color w:val="000000"/>
          <w:sz w:val="28"/>
          <w:szCs w:val="28"/>
          <w:lang w:val="ru-RU"/>
        </w:rPr>
        <w:t>Новосибирской области</w:t>
      </w:r>
    </w:p>
    <w:p w:rsidR="000108C5" w:rsidRPr="00671BFD" w:rsidRDefault="000108C5" w:rsidP="00CB7B6F">
      <w:pPr>
        <w:pStyle w:val="a3"/>
        <w:rPr>
          <w:rFonts w:ascii="Times New Roman" w:hAnsi="Times New Roman"/>
          <w:color w:val="000000"/>
          <w:sz w:val="28"/>
          <w:szCs w:val="28"/>
          <w:lang w:val="ru-RU"/>
        </w:rPr>
      </w:pPr>
      <w:r w:rsidRPr="00671BFD">
        <w:rPr>
          <w:rFonts w:ascii="Times New Roman" w:hAnsi="Times New Roman"/>
          <w:sz w:val="28"/>
          <w:szCs w:val="28"/>
          <w:lang w:val="ru-RU"/>
        </w:rPr>
        <w:br/>
      </w:r>
      <w:r w:rsidRPr="00671BFD">
        <w:rPr>
          <w:rFonts w:ascii="Times New Roman" w:hAnsi="Times New Roman"/>
          <w:sz w:val="28"/>
          <w:szCs w:val="28"/>
          <w:lang w:val="ru-RU"/>
        </w:rPr>
        <w:br/>
      </w:r>
      <w:r w:rsidRPr="00671BFD">
        <w:rPr>
          <w:rFonts w:ascii="Times New Roman" w:hAnsi="Times New Roman"/>
          <w:color w:val="000000"/>
          <w:sz w:val="28"/>
          <w:szCs w:val="28"/>
        </w:rPr>
        <w:t>   </w:t>
      </w:r>
      <w:r w:rsidRPr="00671BFD">
        <w:rPr>
          <w:rFonts w:ascii="Times New Roman" w:hAnsi="Times New Roman"/>
          <w:color w:val="000000"/>
          <w:sz w:val="28"/>
          <w:szCs w:val="28"/>
          <w:lang w:val="ru-RU"/>
        </w:rPr>
        <w:t xml:space="preserve">   В соответствии с пунктом 5 статьи 160.2-1 Бюджетног</w:t>
      </w:r>
      <w:r w:rsidR="00CB7B6F">
        <w:rPr>
          <w:rFonts w:ascii="Times New Roman" w:hAnsi="Times New Roman"/>
          <w:color w:val="000000"/>
          <w:sz w:val="28"/>
          <w:szCs w:val="28"/>
          <w:lang w:val="ru-RU"/>
        </w:rPr>
        <w:t>о кодекса Российской Федерации А</w:t>
      </w:r>
      <w:r w:rsidRPr="00671BFD">
        <w:rPr>
          <w:rFonts w:ascii="Times New Roman" w:hAnsi="Times New Roman"/>
          <w:color w:val="000000"/>
          <w:sz w:val="28"/>
          <w:szCs w:val="28"/>
          <w:lang w:val="ru-RU"/>
        </w:rPr>
        <w:t xml:space="preserve">дминистрация </w:t>
      </w:r>
      <w:proofErr w:type="spellStart"/>
      <w:r w:rsidR="00CB7B6F">
        <w:rPr>
          <w:rFonts w:ascii="Times New Roman" w:hAnsi="Times New Roman"/>
          <w:color w:val="000000"/>
          <w:sz w:val="28"/>
          <w:szCs w:val="28"/>
          <w:lang w:val="ru-RU"/>
        </w:rPr>
        <w:t>Новодубровского</w:t>
      </w:r>
      <w:proofErr w:type="spellEnd"/>
      <w:r w:rsidRPr="00671BFD">
        <w:rPr>
          <w:rFonts w:ascii="Times New Roman" w:hAnsi="Times New Roman"/>
          <w:color w:val="000000"/>
          <w:sz w:val="28"/>
          <w:szCs w:val="28"/>
          <w:lang w:val="ru-RU"/>
        </w:rPr>
        <w:t xml:space="preserve"> сельсовета Убинского района Новосибирской области  </w:t>
      </w:r>
      <w:proofErr w:type="spellStart"/>
      <w:proofErr w:type="gramStart"/>
      <w:r w:rsidRPr="00671BFD">
        <w:rPr>
          <w:rFonts w:ascii="Times New Roman" w:hAnsi="Times New Roman"/>
          <w:color w:val="000000"/>
          <w:sz w:val="28"/>
          <w:szCs w:val="28"/>
          <w:lang w:val="ru-RU"/>
        </w:rPr>
        <w:t>п</w:t>
      </w:r>
      <w:proofErr w:type="spellEnd"/>
      <w:proofErr w:type="gramEnd"/>
      <w:r w:rsidRPr="00671BFD">
        <w:rPr>
          <w:rFonts w:ascii="Times New Roman" w:hAnsi="Times New Roman"/>
          <w:color w:val="000000"/>
          <w:sz w:val="28"/>
          <w:szCs w:val="28"/>
          <w:lang w:val="ru-RU"/>
        </w:rPr>
        <w:t xml:space="preserve"> о с т а </w:t>
      </w:r>
      <w:proofErr w:type="spellStart"/>
      <w:r w:rsidRPr="00671BFD">
        <w:rPr>
          <w:rFonts w:ascii="Times New Roman" w:hAnsi="Times New Roman"/>
          <w:color w:val="000000"/>
          <w:sz w:val="28"/>
          <w:szCs w:val="28"/>
          <w:lang w:val="ru-RU"/>
        </w:rPr>
        <w:t>н</w:t>
      </w:r>
      <w:proofErr w:type="spellEnd"/>
      <w:r w:rsidRPr="00671BFD">
        <w:rPr>
          <w:rFonts w:ascii="Times New Roman" w:hAnsi="Times New Roman"/>
          <w:color w:val="000000"/>
          <w:sz w:val="28"/>
          <w:szCs w:val="28"/>
          <w:lang w:val="ru-RU"/>
        </w:rPr>
        <w:t xml:space="preserve"> о в л я е т:</w:t>
      </w:r>
    </w:p>
    <w:p w:rsidR="000108C5" w:rsidRPr="00671BFD" w:rsidRDefault="000108C5" w:rsidP="00CB7B6F">
      <w:pPr>
        <w:pStyle w:val="a3"/>
        <w:rPr>
          <w:rFonts w:ascii="Times New Roman" w:hAnsi="Times New Roman"/>
          <w:color w:val="000000"/>
          <w:sz w:val="28"/>
          <w:szCs w:val="28"/>
          <w:lang w:val="ru-RU"/>
        </w:rPr>
      </w:pPr>
      <w:r w:rsidRPr="00671BFD">
        <w:rPr>
          <w:rFonts w:ascii="Times New Roman" w:hAnsi="Times New Roman"/>
          <w:color w:val="000000"/>
          <w:sz w:val="28"/>
          <w:szCs w:val="28"/>
          <w:lang w:val="ru-RU"/>
        </w:rPr>
        <w:t xml:space="preserve">        1.Утвердить</w:t>
      </w:r>
      <w:r w:rsidRPr="00671BFD">
        <w:rPr>
          <w:rFonts w:ascii="Times New Roman" w:hAnsi="Times New Roman"/>
          <w:color w:val="000000"/>
          <w:sz w:val="28"/>
          <w:szCs w:val="28"/>
        </w:rPr>
        <w:t> </w:t>
      </w:r>
      <w:r w:rsidRPr="00671BFD">
        <w:rPr>
          <w:rFonts w:ascii="Times New Roman" w:hAnsi="Times New Roman"/>
          <w:color w:val="000000"/>
          <w:sz w:val="28"/>
          <w:szCs w:val="28"/>
          <w:lang w:val="ru-RU"/>
        </w:rPr>
        <w:t xml:space="preserve">прилагаемый Порядок осуществления внутреннего финансового контроля и внутреннего финансового аудита на территории </w:t>
      </w:r>
      <w:proofErr w:type="spellStart"/>
      <w:r w:rsidR="00CB7B6F">
        <w:rPr>
          <w:rFonts w:ascii="Times New Roman" w:hAnsi="Times New Roman"/>
          <w:color w:val="000000"/>
          <w:sz w:val="28"/>
          <w:szCs w:val="28"/>
          <w:lang w:val="ru-RU"/>
        </w:rPr>
        <w:t>Новодубровского</w:t>
      </w:r>
      <w:proofErr w:type="spellEnd"/>
      <w:r w:rsidRPr="00671BFD">
        <w:rPr>
          <w:rFonts w:ascii="Times New Roman" w:hAnsi="Times New Roman"/>
          <w:color w:val="000000"/>
          <w:sz w:val="28"/>
          <w:szCs w:val="28"/>
          <w:lang w:val="ru-RU"/>
        </w:rPr>
        <w:t xml:space="preserve"> сельсовета Убинского района Новосибирской области.</w:t>
      </w: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 xml:space="preserve">2. Опубликовать настоящее постановление в периодическом печатном издании «Информационный вестник </w:t>
      </w:r>
      <w:proofErr w:type="spellStart"/>
      <w:r w:rsidR="00CB7B6F">
        <w:rPr>
          <w:rFonts w:ascii="Times New Roman" w:hAnsi="Times New Roman"/>
          <w:sz w:val="28"/>
          <w:szCs w:val="28"/>
          <w:lang w:val="ru-RU"/>
        </w:rPr>
        <w:t>Новодубровского</w:t>
      </w:r>
      <w:proofErr w:type="spellEnd"/>
      <w:r w:rsidRPr="00671BFD">
        <w:rPr>
          <w:rFonts w:ascii="Times New Roman" w:hAnsi="Times New Roman"/>
          <w:sz w:val="28"/>
          <w:szCs w:val="28"/>
          <w:lang w:val="ru-RU"/>
        </w:rPr>
        <w:t xml:space="preserve"> сельсовета» и р</w:t>
      </w:r>
      <w:r w:rsidR="00CB7B6F">
        <w:rPr>
          <w:rFonts w:ascii="Times New Roman" w:hAnsi="Times New Roman"/>
          <w:sz w:val="28"/>
          <w:szCs w:val="28"/>
          <w:lang w:val="ru-RU"/>
        </w:rPr>
        <w:t>азместить на официальном сайте А</w:t>
      </w:r>
      <w:r w:rsidRPr="00671BFD">
        <w:rPr>
          <w:rFonts w:ascii="Times New Roman" w:hAnsi="Times New Roman"/>
          <w:sz w:val="28"/>
          <w:szCs w:val="28"/>
          <w:lang w:val="ru-RU"/>
        </w:rPr>
        <w:t xml:space="preserve">дминистрации  </w:t>
      </w:r>
      <w:proofErr w:type="spellStart"/>
      <w:r w:rsidR="00CB7B6F">
        <w:rPr>
          <w:rFonts w:ascii="Times New Roman" w:hAnsi="Times New Roman"/>
          <w:sz w:val="28"/>
          <w:szCs w:val="28"/>
          <w:lang w:val="ru-RU"/>
        </w:rPr>
        <w:t>Новодубровского</w:t>
      </w:r>
      <w:proofErr w:type="spellEnd"/>
      <w:r w:rsidRPr="00671BFD">
        <w:rPr>
          <w:rFonts w:ascii="Times New Roman" w:hAnsi="Times New Roman"/>
          <w:sz w:val="28"/>
          <w:szCs w:val="28"/>
          <w:lang w:val="ru-RU"/>
        </w:rPr>
        <w:t xml:space="preserve">  сельсовета Убинского  района Новосибирской области.</w:t>
      </w:r>
    </w:p>
    <w:p w:rsidR="000108C5"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3.  Контроль  исполнения  данного  постановления оставляю за собой</w:t>
      </w:r>
      <w:r w:rsidR="00CB7B6F">
        <w:rPr>
          <w:rFonts w:ascii="Times New Roman" w:hAnsi="Times New Roman"/>
          <w:sz w:val="28"/>
          <w:szCs w:val="28"/>
          <w:lang w:val="ru-RU"/>
        </w:rPr>
        <w:t>.</w:t>
      </w:r>
    </w:p>
    <w:p w:rsidR="00CB7B6F" w:rsidRDefault="00CB7B6F" w:rsidP="000108C5">
      <w:pPr>
        <w:pStyle w:val="a3"/>
        <w:rPr>
          <w:rFonts w:ascii="Times New Roman" w:hAnsi="Times New Roman"/>
          <w:sz w:val="28"/>
          <w:szCs w:val="28"/>
          <w:lang w:val="ru-RU"/>
        </w:rPr>
      </w:pPr>
    </w:p>
    <w:p w:rsidR="00CB7B6F" w:rsidRPr="00CB7B6F" w:rsidRDefault="00CB7B6F"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 xml:space="preserve">Глава </w:t>
      </w:r>
      <w:proofErr w:type="spellStart"/>
      <w:r w:rsidR="00CB7B6F">
        <w:rPr>
          <w:rFonts w:ascii="Times New Roman" w:hAnsi="Times New Roman"/>
          <w:sz w:val="28"/>
          <w:szCs w:val="28"/>
          <w:lang w:val="ru-RU"/>
        </w:rPr>
        <w:t>Новодубровского</w:t>
      </w:r>
      <w:proofErr w:type="spellEnd"/>
      <w:r w:rsidRPr="00671BFD">
        <w:rPr>
          <w:rFonts w:ascii="Times New Roman" w:hAnsi="Times New Roman"/>
          <w:sz w:val="28"/>
          <w:szCs w:val="28"/>
          <w:lang w:val="ru-RU"/>
        </w:rPr>
        <w:t xml:space="preserve"> сельсовета </w:t>
      </w: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 xml:space="preserve">Убинского  района Новосибирской области   </w:t>
      </w:r>
      <w:r w:rsidR="00CB7B6F">
        <w:rPr>
          <w:rFonts w:ascii="Times New Roman" w:hAnsi="Times New Roman"/>
          <w:sz w:val="28"/>
          <w:szCs w:val="28"/>
          <w:lang w:val="ru-RU"/>
        </w:rPr>
        <w:t xml:space="preserve">                              В.В. Воробьёв</w:t>
      </w:r>
      <w:r w:rsidRPr="00671BFD">
        <w:rPr>
          <w:rFonts w:ascii="Times New Roman" w:hAnsi="Times New Roman"/>
          <w:sz w:val="28"/>
          <w:szCs w:val="28"/>
          <w:lang w:val="ru-RU"/>
        </w:rPr>
        <w:t xml:space="preserve"> </w:t>
      </w: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Default="000108C5" w:rsidP="000108C5">
      <w:pPr>
        <w:pStyle w:val="a3"/>
        <w:rPr>
          <w:rFonts w:ascii="Times New Roman" w:hAnsi="Times New Roman"/>
          <w:sz w:val="28"/>
          <w:szCs w:val="28"/>
          <w:lang w:val="ru-RU"/>
        </w:rPr>
      </w:pPr>
    </w:p>
    <w:p w:rsidR="00CB7B6F" w:rsidRPr="00671BFD" w:rsidRDefault="00CB7B6F" w:rsidP="000108C5">
      <w:pPr>
        <w:pStyle w:val="a3"/>
        <w:rPr>
          <w:rFonts w:ascii="Times New Roman" w:hAnsi="Times New Roman"/>
          <w:sz w:val="28"/>
          <w:szCs w:val="28"/>
          <w:lang w:val="ru-RU"/>
        </w:rPr>
      </w:pPr>
    </w:p>
    <w:p w:rsidR="00CB7B6F"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lastRenderedPageBreak/>
        <w:t xml:space="preserve">                                                                        </w:t>
      </w:r>
    </w:p>
    <w:p w:rsidR="000108C5" w:rsidRPr="00671BFD" w:rsidRDefault="000108C5" w:rsidP="00CB7B6F">
      <w:pPr>
        <w:pStyle w:val="a3"/>
        <w:jc w:val="right"/>
        <w:rPr>
          <w:rFonts w:ascii="Times New Roman" w:hAnsi="Times New Roman"/>
          <w:sz w:val="28"/>
          <w:szCs w:val="28"/>
          <w:lang w:val="ru-RU"/>
        </w:rPr>
      </w:pPr>
      <w:r w:rsidRPr="00671BFD">
        <w:rPr>
          <w:rFonts w:ascii="Times New Roman" w:hAnsi="Times New Roman"/>
          <w:sz w:val="28"/>
          <w:szCs w:val="28"/>
          <w:lang w:val="ru-RU"/>
        </w:rPr>
        <w:t>УТВЕРЖДЕН</w:t>
      </w:r>
    </w:p>
    <w:p w:rsidR="000108C5" w:rsidRPr="00671BFD" w:rsidRDefault="00CB7B6F" w:rsidP="00CB7B6F">
      <w:pPr>
        <w:pStyle w:val="a3"/>
        <w:jc w:val="right"/>
        <w:rPr>
          <w:rFonts w:ascii="Times New Roman" w:hAnsi="Times New Roman"/>
          <w:sz w:val="28"/>
          <w:szCs w:val="28"/>
          <w:lang w:val="ru-RU"/>
        </w:rPr>
      </w:pPr>
      <w:r>
        <w:rPr>
          <w:rFonts w:ascii="Times New Roman" w:hAnsi="Times New Roman"/>
          <w:sz w:val="28"/>
          <w:szCs w:val="28"/>
          <w:lang w:val="ru-RU"/>
        </w:rPr>
        <w:t>постановлением А</w:t>
      </w:r>
      <w:r w:rsidR="000108C5" w:rsidRPr="00671BFD">
        <w:rPr>
          <w:rFonts w:ascii="Times New Roman" w:hAnsi="Times New Roman"/>
          <w:sz w:val="28"/>
          <w:szCs w:val="28"/>
          <w:lang w:val="ru-RU"/>
        </w:rPr>
        <w:t>дминистрации</w:t>
      </w:r>
    </w:p>
    <w:p w:rsidR="000108C5" w:rsidRPr="00671BFD" w:rsidRDefault="000108C5" w:rsidP="00CB7B6F">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w:t>
      </w:r>
      <w:proofErr w:type="spellStart"/>
      <w:r w:rsidR="00CB7B6F">
        <w:rPr>
          <w:rFonts w:ascii="Times New Roman" w:hAnsi="Times New Roman"/>
          <w:sz w:val="28"/>
          <w:szCs w:val="28"/>
          <w:lang w:val="ru-RU"/>
        </w:rPr>
        <w:t>Новодубровского</w:t>
      </w:r>
      <w:proofErr w:type="spellEnd"/>
      <w:r w:rsidRPr="00671BFD">
        <w:rPr>
          <w:rFonts w:ascii="Times New Roman" w:hAnsi="Times New Roman"/>
          <w:sz w:val="28"/>
          <w:szCs w:val="28"/>
          <w:lang w:val="ru-RU"/>
        </w:rPr>
        <w:t xml:space="preserve"> сельсовета</w:t>
      </w:r>
    </w:p>
    <w:p w:rsidR="000108C5" w:rsidRPr="00671BFD" w:rsidRDefault="000108C5" w:rsidP="00CB7B6F">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Убинского  района</w:t>
      </w:r>
    </w:p>
    <w:p w:rsidR="000108C5" w:rsidRPr="00671BFD" w:rsidRDefault="000108C5" w:rsidP="00CB7B6F">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Новосибирской области</w:t>
      </w:r>
    </w:p>
    <w:p w:rsidR="000108C5" w:rsidRPr="00671BFD" w:rsidRDefault="000108C5" w:rsidP="00CB7B6F">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w:t>
      </w:r>
      <w:r w:rsidR="00CB7B6F">
        <w:rPr>
          <w:rFonts w:ascii="Times New Roman" w:hAnsi="Times New Roman"/>
          <w:sz w:val="28"/>
          <w:szCs w:val="28"/>
          <w:lang w:val="ru-RU"/>
        </w:rPr>
        <w:t xml:space="preserve">                           от 15.04.2016 № 12</w:t>
      </w:r>
      <w:r w:rsidRPr="00671BFD">
        <w:rPr>
          <w:rFonts w:ascii="Times New Roman" w:hAnsi="Times New Roman"/>
          <w:sz w:val="28"/>
          <w:szCs w:val="28"/>
          <w:lang w:val="ru-RU"/>
        </w:rPr>
        <w:t>-па</w:t>
      </w:r>
    </w:p>
    <w:p w:rsidR="000108C5" w:rsidRPr="00671BFD" w:rsidRDefault="000108C5" w:rsidP="000108C5">
      <w:pPr>
        <w:pStyle w:val="a3"/>
        <w:rPr>
          <w:rFonts w:ascii="Times New Roman" w:hAnsi="Times New Roman"/>
          <w:sz w:val="28"/>
          <w:szCs w:val="28"/>
          <w:lang w:val="ru-RU"/>
        </w:rPr>
      </w:pPr>
    </w:p>
    <w:p w:rsidR="000108C5" w:rsidRPr="00671BFD" w:rsidRDefault="000108C5" w:rsidP="00CB7B6F">
      <w:pPr>
        <w:pStyle w:val="a3"/>
        <w:jc w:val="center"/>
        <w:rPr>
          <w:rFonts w:ascii="Times New Roman" w:hAnsi="Times New Roman"/>
          <w:color w:val="000000"/>
          <w:sz w:val="28"/>
          <w:szCs w:val="28"/>
          <w:lang w:val="ru-RU"/>
        </w:rPr>
      </w:pPr>
      <w:r w:rsidRPr="00671BFD">
        <w:rPr>
          <w:rFonts w:ascii="Times New Roman" w:hAnsi="Times New Roman"/>
          <w:color w:val="000000"/>
          <w:sz w:val="28"/>
          <w:szCs w:val="28"/>
          <w:lang w:val="ru-RU"/>
        </w:rPr>
        <w:t>ПОРЯДОК</w:t>
      </w:r>
    </w:p>
    <w:p w:rsidR="000108C5" w:rsidRPr="00671BFD" w:rsidRDefault="000108C5" w:rsidP="00CB7B6F">
      <w:pPr>
        <w:pStyle w:val="a3"/>
        <w:jc w:val="center"/>
        <w:rPr>
          <w:rFonts w:ascii="Times New Roman" w:hAnsi="Times New Roman"/>
          <w:color w:val="000000"/>
          <w:sz w:val="28"/>
          <w:szCs w:val="28"/>
          <w:lang w:val="ru-RU"/>
        </w:rPr>
      </w:pPr>
      <w:r w:rsidRPr="00671BFD">
        <w:rPr>
          <w:rFonts w:ascii="Times New Roman" w:hAnsi="Times New Roman"/>
          <w:color w:val="000000"/>
          <w:sz w:val="28"/>
          <w:szCs w:val="28"/>
          <w:lang w:val="ru-RU"/>
        </w:rPr>
        <w:t xml:space="preserve">осуществления внутреннего финансового контроля и внутреннего финансового аудита на территории </w:t>
      </w:r>
      <w:proofErr w:type="spellStart"/>
      <w:r w:rsidR="00A3037F">
        <w:rPr>
          <w:rFonts w:ascii="Times New Roman" w:hAnsi="Times New Roman"/>
          <w:color w:val="000000"/>
          <w:sz w:val="28"/>
          <w:szCs w:val="28"/>
          <w:lang w:val="ru-RU"/>
        </w:rPr>
        <w:t>Новодубровского</w:t>
      </w:r>
      <w:proofErr w:type="spellEnd"/>
      <w:r w:rsidR="00A3037F">
        <w:rPr>
          <w:rFonts w:ascii="Times New Roman" w:hAnsi="Times New Roman"/>
          <w:color w:val="000000"/>
          <w:sz w:val="28"/>
          <w:szCs w:val="28"/>
          <w:lang w:val="ru-RU"/>
        </w:rPr>
        <w:t xml:space="preserve"> </w:t>
      </w:r>
      <w:r w:rsidRPr="00671BFD">
        <w:rPr>
          <w:rFonts w:ascii="Times New Roman" w:hAnsi="Times New Roman"/>
          <w:color w:val="000000"/>
          <w:sz w:val="28"/>
          <w:szCs w:val="28"/>
          <w:lang w:val="ru-RU"/>
        </w:rPr>
        <w:t>сельсовета</w:t>
      </w:r>
    </w:p>
    <w:p w:rsidR="000108C5" w:rsidRPr="00671BFD" w:rsidRDefault="000108C5" w:rsidP="00CB7B6F">
      <w:pPr>
        <w:pStyle w:val="a3"/>
        <w:jc w:val="center"/>
        <w:rPr>
          <w:rFonts w:ascii="Times New Roman" w:hAnsi="Times New Roman"/>
          <w:sz w:val="28"/>
          <w:szCs w:val="28"/>
          <w:lang w:val="ru-RU"/>
        </w:rPr>
      </w:pPr>
      <w:r w:rsidRPr="00671BFD">
        <w:rPr>
          <w:rFonts w:ascii="Times New Roman" w:hAnsi="Times New Roman"/>
          <w:color w:val="000000"/>
          <w:sz w:val="28"/>
          <w:szCs w:val="28"/>
          <w:lang w:val="ru-RU"/>
        </w:rPr>
        <w:t>Убинского района Новосибирской области</w:t>
      </w:r>
    </w:p>
    <w:p w:rsidR="000108C5" w:rsidRPr="00671BFD" w:rsidRDefault="000108C5" w:rsidP="000108C5">
      <w:pPr>
        <w:pStyle w:val="a3"/>
        <w:rPr>
          <w:rFonts w:ascii="Times New Roman" w:hAnsi="Times New Roman"/>
          <w:sz w:val="28"/>
          <w:szCs w:val="28"/>
          <w:lang w:val="ru-RU"/>
        </w:rPr>
      </w:pPr>
    </w:p>
    <w:p w:rsidR="00A3037F" w:rsidRPr="00A3037F" w:rsidRDefault="00A3037F" w:rsidP="00A3037F">
      <w:pPr>
        <w:pStyle w:val="a3"/>
        <w:ind w:left="36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1.</w:t>
      </w:r>
      <w:r w:rsidR="000108C5" w:rsidRPr="00671BFD">
        <w:rPr>
          <w:rFonts w:ascii="Times New Roman" w:eastAsia="Times New Roman" w:hAnsi="Times New Roman"/>
          <w:color w:val="000000"/>
          <w:sz w:val="28"/>
          <w:szCs w:val="28"/>
          <w:lang w:val="ru-RU"/>
        </w:rPr>
        <w:t>Общие положения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Настоящий Порядок устанавливает систему и последовательность работы по осуществлению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внутреннего финансового контроля и на основе функциональной независимости внутреннего финансового аудита.</w:t>
      </w:r>
    </w:p>
    <w:p w:rsidR="000108C5" w:rsidRPr="00671BFD" w:rsidRDefault="000108C5" w:rsidP="000108C5">
      <w:pPr>
        <w:pStyle w:val="a3"/>
        <w:rPr>
          <w:rFonts w:ascii="Times New Roman" w:eastAsia="Times New Roman" w:hAnsi="Times New Roman"/>
          <w:sz w:val="28"/>
          <w:szCs w:val="28"/>
          <w:lang w:val="ru-RU"/>
        </w:rPr>
      </w:pPr>
    </w:p>
    <w:p w:rsidR="000108C5" w:rsidRDefault="000108C5" w:rsidP="00A3037F">
      <w:pPr>
        <w:pStyle w:val="a3"/>
        <w:jc w:val="center"/>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 Осуществление внутреннего финансового контроля</w:t>
      </w:r>
    </w:p>
    <w:p w:rsidR="00A3037F" w:rsidRPr="00671BFD" w:rsidRDefault="00A3037F" w:rsidP="00A3037F">
      <w:pPr>
        <w:pStyle w:val="a3"/>
        <w:jc w:val="center"/>
        <w:rPr>
          <w:rFonts w:ascii="Times New Roman" w:eastAsia="Times New Roman" w:hAnsi="Times New Roman"/>
          <w:sz w:val="28"/>
          <w:szCs w:val="28"/>
          <w:lang w:val="ru-RU"/>
        </w:rPr>
      </w:pP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2.1. Внутренний финансовый контроль осуществляется непрерывно руководителям, иными должностными лицами главного администратора средств местного бюджета,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Внутренний финансовый контроль направлен:</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на соблюдение правовых актов главного администратора средств местного бюджета, регулирующих</w:t>
      </w:r>
      <w:r w:rsidRPr="00671BFD">
        <w:rPr>
          <w:rFonts w:ascii="Times New Roman" w:eastAsia="Times New Roman" w:hAnsi="Times New Roman"/>
          <w:color w:val="000000"/>
          <w:sz w:val="28"/>
          <w:szCs w:val="28"/>
        </w:rPr>
        <w:t> </w:t>
      </w:r>
      <w:r w:rsidRPr="00671BFD">
        <w:rPr>
          <w:rFonts w:ascii="Times New Roman" w:eastAsia="Times New Roman" w:hAnsi="Times New Roman"/>
          <w:color w:val="000000"/>
          <w:sz w:val="28"/>
          <w:szCs w:val="28"/>
          <w:lang w:val="ru-RU"/>
        </w:rPr>
        <w:t xml:space="preserve">составление и исполнение местного бюджета, составление бюджетной отчетности и ведение бюджетного учета, включая порядок ведения учетной политики; </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на подготовку и организацию мер по повышению экономности и результативности использования бюджетных средств.</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2.2. Внутренний финансовый контроль осуществляется в структурных подразделениях главного администратора (администратора) средств местного бюджета и получателя средств местного бюджета, исполняющих бюджетные полномочия.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 xml:space="preserve">2.3. Специалист главного администратора (администратора) средств местного бюджета </w:t>
      </w:r>
      <w:r w:rsidRPr="00671BFD">
        <w:rPr>
          <w:rFonts w:ascii="Times New Roman" w:eastAsia="Times New Roman" w:hAnsi="Times New Roman"/>
          <w:color w:val="000000"/>
          <w:sz w:val="28"/>
          <w:szCs w:val="28"/>
        </w:rPr>
        <w:t> </w:t>
      </w:r>
      <w:r w:rsidRPr="00671BFD">
        <w:rPr>
          <w:rFonts w:ascii="Times New Roman" w:eastAsia="Times New Roman" w:hAnsi="Times New Roman"/>
          <w:color w:val="000000"/>
          <w:sz w:val="28"/>
          <w:szCs w:val="28"/>
          <w:lang w:val="ru-RU"/>
        </w:rPr>
        <w:t>осуществляет внутренний финансовый контроль в соответствии с их должностными инструкциями в отношении  следующих внутренних бюджетных процедур:</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lastRenderedPageBreak/>
        <w:t xml:space="preserve">а) составление и предоставление документов, необходимых для составления </w:t>
      </w:r>
      <w:r w:rsidRPr="00671BFD">
        <w:rPr>
          <w:rFonts w:ascii="Times New Roman" w:eastAsia="Times New Roman" w:hAnsi="Times New Roman"/>
          <w:color w:val="000000"/>
          <w:sz w:val="28"/>
          <w:szCs w:val="28"/>
        </w:rPr>
        <w:t>  </w:t>
      </w:r>
      <w:r w:rsidRPr="00671BFD">
        <w:rPr>
          <w:rFonts w:ascii="Times New Roman" w:eastAsia="Times New Roman" w:hAnsi="Times New Roman"/>
          <w:color w:val="000000"/>
          <w:sz w:val="28"/>
          <w:szCs w:val="28"/>
          <w:lang w:val="ru-RU"/>
        </w:rPr>
        <w:t>и рассмотрения проекта местного бюджета, в том числе реестров расходных обязательств и обоснований бюджетных ассигнований;</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составление и предоставление документов, необходимых для составления</w:t>
      </w:r>
      <w:r w:rsidRPr="00671BFD">
        <w:rPr>
          <w:rFonts w:ascii="Times New Roman" w:eastAsia="Times New Roman" w:hAnsi="Times New Roman"/>
          <w:color w:val="000000"/>
          <w:sz w:val="28"/>
          <w:szCs w:val="28"/>
        </w:rPr>
        <w:t> </w:t>
      </w:r>
      <w:r w:rsidRPr="00671BFD">
        <w:rPr>
          <w:rFonts w:ascii="Times New Roman" w:eastAsia="Times New Roman" w:hAnsi="Times New Roman"/>
          <w:color w:val="000000"/>
          <w:sz w:val="28"/>
          <w:szCs w:val="28"/>
          <w:lang w:val="ru-RU"/>
        </w:rPr>
        <w:t>и ведения кассового плана по доходам местного бюджета, расходам местного бюджета и источникам финансирования дефицита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составление, утверждение и ведение бюджетной росписи главного распорядителя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г) составление и направление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proofErr w:type="spellStart"/>
      <w:r w:rsidRPr="00671BFD">
        <w:rPr>
          <w:rFonts w:ascii="Times New Roman" w:eastAsia="Times New Roman" w:hAnsi="Times New Roman"/>
          <w:color w:val="000000"/>
          <w:sz w:val="28"/>
          <w:szCs w:val="28"/>
          <w:lang w:val="ru-RU"/>
        </w:rPr>
        <w:t>д</w:t>
      </w:r>
      <w:proofErr w:type="spellEnd"/>
      <w:r w:rsidRPr="00671BFD">
        <w:rPr>
          <w:rFonts w:ascii="Times New Roman" w:eastAsia="Times New Roman" w:hAnsi="Times New Roman"/>
          <w:color w:val="000000"/>
          <w:sz w:val="28"/>
          <w:szCs w:val="28"/>
          <w:lang w:val="ru-RU"/>
        </w:rPr>
        <w:t>) составление, утверждение и ведение бюджетных смет и свода бюджетных смет;</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е) формирование и утверждение муниципальных заданий в отношении подведомственных муниципальных учреждений;</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ж) исполнение бюджетной сметы;</w:t>
      </w:r>
    </w:p>
    <w:p w:rsidR="000108C5" w:rsidRPr="00671BFD" w:rsidRDefault="000108C5" w:rsidP="000108C5">
      <w:pPr>
        <w:pStyle w:val="a3"/>
        <w:rPr>
          <w:rFonts w:ascii="Times New Roman" w:eastAsia="Times New Roman" w:hAnsi="Times New Roman"/>
          <w:sz w:val="28"/>
          <w:szCs w:val="28"/>
          <w:lang w:val="ru-RU"/>
        </w:rPr>
      </w:pPr>
      <w:proofErr w:type="spellStart"/>
      <w:r w:rsidRPr="00671BFD">
        <w:rPr>
          <w:rFonts w:ascii="Times New Roman" w:eastAsia="Times New Roman" w:hAnsi="Times New Roman"/>
          <w:color w:val="000000"/>
          <w:sz w:val="28"/>
          <w:szCs w:val="28"/>
          <w:lang w:val="ru-RU"/>
        </w:rPr>
        <w:t>з</w:t>
      </w:r>
      <w:proofErr w:type="spellEnd"/>
      <w:r w:rsidRPr="00671BFD">
        <w:rPr>
          <w:rFonts w:ascii="Times New Roman" w:eastAsia="Times New Roman" w:hAnsi="Times New Roman"/>
          <w:color w:val="000000"/>
          <w:sz w:val="28"/>
          <w:szCs w:val="28"/>
          <w:lang w:val="ru-RU"/>
        </w:rPr>
        <w:t>) принятие и исполнение бюджетных обязательств;</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 xml:space="preserve">и) осуществление начисления, учета и </w:t>
      </w:r>
      <w:proofErr w:type="gramStart"/>
      <w:r w:rsidRPr="00671BFD">
        <w:rPr>
          <w:rFonts w:ascii="Times New Roman" w:eastAsia="Times New Roman" w:hAnsi="Times New Roman"/>
          <w:color w:val="000000"/>
          <w:sz w:val="28"/>
          <w:szCs w:val="28"/>
          <w:lang w:val="ru-RU"/>
        </w:rPr>
        <w:t>контроля за</w:t>
      </w:r>
      <w:proofErr w:type="gramEnd"/>
      <w:r w:rsidRPr="00671BFD">
        <w:rPr>
          <w:rFonts w:ascii="Times New Roman" w:eastAsia="Times New Roman" w:hAnsi="Times New Roman"/>
          <w:color w:val="000000"/>
          <w:sz w:val="28"/>
          <w:szCs w:val="28"/>
          <w:lang w:val="ru-RU"/>
        </w:rPr>
        <w:t xml:space="preserve"> правильностью исчисления, полнотой и своевременностью осуществления платежей (поступления источников финансирования дефицита бюджета), пеней и штрафов по ним;</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к)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л) составление и представление бюджетной отчетности и сводной бюджетной отчетности.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2.4. При осуществлении внутреннего финансового контроля производятся следующие контрольные действия:</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а) проверка оформления документов на соответствие требованиям бюджетного законодательства Российской Федерации, иных нормативных правовых актов, регулирующих бюджетные правоотношения, внутренних стандартов; </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б) авторизация операций (действий по формированию документов, необходимых для выполнения бюджетных процедур);</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сверка данных;</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г) сбор и анализ полученной</w:t>
      </w:r>
      <w:r w:rsidRPr="00671BFD">
        <w:rPr>
          <w:rFonts w:ascii="Times New Roman" w:eastAsia="Times New Roman" w:hAnsi="Times New Roman"/>
          <w:color w:val="000000"/>
          <w:sz w:val="28"/>
          <w:szCs w:val="28"/>
        </w:rPr>
        <w:t> </w:t>
      </w:r>
      <w:r w:rsidRPr="00671BFD">
        <w:rPr>
          <w:rFonts w:ascii="Times New Roman" w:eastAsia="Times New Roman" w:hAnsi="Times New Roman"/>
          <w:color w:val="000000"/>
          <w:sz w:val="28"/>
          <w:szCs w:val="28"/>
          <w:lang w:val="ru-RU"/>
        </w:rPr>
        <w:t>информации о результатах выполнения внутренних бюджетных процедур.</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 xml:space="preserve">Контрольные действия подразделяются </w:t>
      </w:r>
      <w:proofErr w:type="gramStart"/>
      <w:r w:rsidRPr="00671BFD">
        <w:rPr>
          <w:rFonts w:ascii="Times New Roman" w:eastAsia="Times New Roman" w:hAnsi="Times New Roman"/>
          <w:sz w:val="28"/>
          <w:szCs w:val="28"/>
          <w:lang w:val="ru-RU"/>
        </w:rPr>
        <w:t>на</w:t>
      </w:r>
      <w:proofErr w:type="gramEnd"/>
      <w:r w:rsidRPr="00671BFD">
        <w:rPr>
          <w:rFonts w:ascii="Times New Roman" w:eastAsia="Times New Roman" w:hAnsi="Times New Roman"/>
          <w:sz w:val="28"/>
          <w:szCs w:val="28"/>
          <w:lang w:val="ru-RU"/>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w:t>
      </w:r>
      <w:r w:rsidRPr="00671BFD">
        <w:rPr>
          <w:rFonts w:ascii="Times New Roman" w:eastAsia="Times New Roman" w:hAnsi="Times New Roman"/>
          <w:sz w:val="28"/>
          <w:szCs w:val="28"/>
          <w:lang w:val="ru-RU"/>
        </w:rPr>
        <w:lastRenderedPageBreak/>
        <w:t>лиц. Смешанные контрольные действия выполняются с использованием прикладных программных средств автоматизации при участии должностных лиц.</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2.5. К методам проведения контрольных действий относятся:</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самоконтроль;</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контроль по уровню подчиненности (подведомственности).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2.6. К способам проведения контрольных действий относятся: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сплошной способ, при котором проверяется каждая проведенная операция (действия по формированию документа, необходимого для выполнения внутренней бюджетной процедуры);</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выборочный способ, при котором проверка проводится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0108C5" w:rsidRPr="00671BFD" w:rsidRDefault="00A3037F" w:rsidP="000108C5">
      <w:pPr>
        <w:pStyle w:val="a3"/>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2.7. Главный </w:t>
      </w:r>
      <w:r w:rsidR="000108C5" w:rsidRPr="00671BFD">
        <w:rPr>
          <w:rFonts w:ascii="Times New Roman" w:eastAsia="Times New Roman" w:hAnsi="Times New Roman"/>
          <w:color w:val="000000"/>
          <w:sz w:val="28"/>
          <w:szCs w:val="28"/>
          <w:lang w:val="ru-RU"/>
        </w:rPr>
        <w:t>администратор средств местного бюджета  осуществляет внутренний финансовый контроль на основании планов внутреннего финансового контроля (далее - план внутреннего контроля) на соответствующий календарный год (приложение 1).</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2.8. Формирование планов внутреннего контроля осуществляется руководителем   главного администратора средств местного бюджета, ответственного за результаты выполнения внутренних бюджетных процедур.</w:t>
      </w:r>
    </w:p>
    <w:p w:rsidR="000108C5" w:rsidRPr="00671BFD" w:rsidRDefault="000108C5" w:rsidP="000108C5">
      <w:pPr>
        <w:pStyle w:val="a3"/>
        <w:rPr>
          <w:rFonts w:ascii="Times New Roman" w:eastAsia="Times New Roman" w:hAnsi="Times New Roman"/>
          <w:sz w:val="28"/>
          <w:szCs w:val="28"/>
          <w:lang w:val="ru-RU"/>
        </w:rPr>
      </w:pPr>
      <w:proofErr w:type="gramStart"/>
      <w:r w:rsidRPr="00671BFD">
        <w:rPr>
          <w:rFonts w:ascii="Times New Roman" w:eastAsia="Times New Roman" w:hAnsi="Times New Roman"/>
          <w:sz w:val="28"/>
          <w:szCs w:val="28"/>
          <w:lang w:val="ru-RU"/>
        </w:rPr>
        <w:t>В плане внутреннего финансового контроля по каждому отражаемому в нем предмету внутреннего финансового контроля (внутренней бюджетной процедуре)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и способах проведения контрольных действий, а также периодичности контрольных действий.</w:t>
      </w:r>
      <w:proofErr w:type="gramEnd"/>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2.9. Утверждение планов внутреннего контроля осуществляется не позднее 20 декабря года, предшествующего </w:t>
      </w:r>
      <w:proofErr w:type="gramStart"/>
      <w:r w:rsidRPr="00671BFD">
        <w:rPr>
          <w:rFonts w:ascii="Times New Roman" w:eastAsia="Times New Roman" w:hAnsi="Times New Roman"/>
          <w:color w:val="000000"/>
          <w:sz w:val="28"/>
          <w:szCs w:val="28"/>
          <w:lang w:val="ru-RU"/>
        </w:rPr>
        <w:t>планируемому</w:t>
      </w:r>
      <w:proofErr w:type="gramEnd"/>
      <w:r w:rsidRPr="00671BFD">
        <w:rPr>
          <w:rFonts w:ascii="Times New Roman" w:eastAsia="Times New Roman" w:hAnsi="Times New Roman"/>
          <w:color w:val="000000"/>
          <w:sz w:val="28"/>
          <w:szCs w:val="28"/>
          <w:lang w:val="ru-RU"/>
        </w:rPr>
        <w:t>.</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Изменение планов внутреннего контроля осуществляется по мотивированному обращению руководителя  главного администратора средств местного бюджета, ответственного за результаты выполнения внутренних бюджетных процедур.</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Утверждение и изменение планов внутреннего контроля осуществляется правовым актом главного администратора средств местного бюджета.</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2.10.</w:t>
      </w:r>
      <w:r w:rsidRPr="00671BFD">
        <w:rPr>
          <w:rFonts w:ascii="Times New Roman" w:hAnsi="Times New Roman"/>
          <w:sz w:val="28"/>
          <w:szCs w:val="28"/>
          <w:lang w:val="ru-RU"/>
        </w:rPr>
        <w:t xml:space="preserve"> </w:t>
      </w:r>
      <w:r w:rsidRPr="00671BFD">
        <w:rPr>
          <w:rFonts w:ascii="Times New Roman" w:eastAsia="Times New Roman" w:hAnsi="Times New Roman"/>
          <w:color w:val="000000"/>
          <w:sz w:val="28"/>
          <w:szCs w:val="28"/>
          <w:lang w:val="ru-RU"/>
        </w:rPr>
        <w:t>Внутренний финансовый контроль   главного администратора средств местного бюджета  осуществляется с соблюдением периодичности, методов и способов проведения контрольных действий, указанных в планах внутреннего контроля.</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2.11. Самоконтроль осуществляется сплошным способом должностным лицом    главного администратора средств местного бюджета  путем проведения проверки каждой выполняемой им операции на соответствие бюджетному законодательству, иным нормативным правовым актам, регулирующим бюджетные правоотношения, внутренним стандартам и </w:t>
      </w:r>
      <w:r w:rsidRPr="00671BFD">
        <w:rPr>
          <w:rFonts w:ascii="Times New Roman" w:eastAsia="Times New Roman" w:hAnsi="Times New Roman"/>
          <w:color w:val="000000"/>
          <w:sz w:val="28"/>
          <w:szCs w:val="28"/>
          <w:lang w:val="ru-RU"/>
        </w:rPr>
        <w:lastRenderedPageBreak/>
        <w:t>должностным инструкциям, а также путем оценки причин и обстоятельств (факторов), негативно влияющих на совершение операции.</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2.12. Контроль по уровню подчиненности осуществляется сплошным способом руководителем  главного администратора средств местного бюджета, ответственного за результаты выполнения внутренних бюджетных процедур.  </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2.13. </w:t>
      </w:r>
      <w:proofErr w:type="gramStart"/>
      <w:r w:rsidRPr="00671BFD">
        <w:rPr>
          <w:rFonts w:ascii="Times New Roman" w:eastAsia="Times New Roman" w:hAnsi="Times New Roman"/>
          <w:color w:val="000000"/>
          <w:sz w:val="28"/>
          <w:szCs w:val="28"/>
          <w:lang w:val="ru-RU"/>
        </w:rP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предоставленных документов требованиям бюджетного законодательства Российской Федерации, иных нормативных правовых актов, регулирующих бюджетные правоотношения и внутренних стандартов, и (или) путем</w:t>
      </w:r>
      <w:proofErr w:type="gramEnd"/>
      <w:r w:rsidRPr="00671BFD">
        <w:rPr>
          <w:rFonts w:ascii="Times New Roman" w:eastAsia="Times New Roman" w:hAnsi="Times New Roman"/>
          <w:color w:val="000000"/>
          <w:sz w:val="28"/>
          <w:szCs w:val="28"/>
          <w:lang w:val="ru-RU"/>
        </w:rPr>
        <w:t xml:space="preserve"> сбора и анализа информации о своевременности составления и предоставления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отметкой (разрешительной надписью) на предоставленном документе.</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2.14.</w:t>
      </w:r>
      <w:r w:rsidRPr="00671BFD">
        <w:rPr>
          <w:rFonts w:ascii="Times New Roman" w:hAnsi="Times New Roman"/>
          <w:sz w:val="28"/>
          <w:szCs w:val="28"/>
          <w:lang w:val="ru-RU"/>
        </w:rPr>
        <w:t xml:space="preserve"> </w:t>
      </w:r>
      <w:r w:rsidRPr="00671BFD">
        <w:rPr>
          <w:rFonts w:ascii="Times New Roman" w:eastAsia="Times New Roman" w:hAnsi="Times New Roman"/>
          <w:color w:val="000000"/>
          <w:sz w:val="28"/>
          <w:szCs w:val="28"/>
          <w:lang w:val="ru-RU"/>
        </w:rPr>
        <w:t>К результатам внутреннего финансового контроля относятся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Главный администратор средств местного бюджета  устанавливает порядок составления отчетности о результатах внутреннего финансового контроля, порядок учета и хранения информации о результатах внутреннего финансового контроля.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2.15.Информация о результатах внутреннего финансового контроля направляется руководителю главного администратора средств местного бюджета.</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Сроки (периодичность) направления информации о результатах внутреннего финансового контроля устанавливаются главным администратором средств местного бюджета.</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2.16.</w:t>
      </w:r>
      <w:r w:rsidRPr="00671BFD">
        <w:rPr>
          <w:rFonts w:ascii="Times New Roman" w:hAnsi="Times New Roman"/>
          <w:sz w:val="28"/>
          <w:szCs w:val="28"/>
          <w:lang w:val="ru-RU"/>
        </w:rPr>
        <w:t xml:space="preserve"> </w:t>
      </w:r>
      <w:r w:rsidRPr="00671BFD">
        <w:rPr>
          <w:rFonts w:ascii="Times New Roman" w:eastAsia="Times New Roman" w:hAnsi="Times New Roman"/>
          <w:color w:val="000000"/>
          <w:sz w:val="28"/>
          <w:szCs w:val="28"/>
          <w:lang w:val="ru-RU"/>
        </w:rPr>
        <w:t>Руководитель главного администратора средств местного бюджета  рассматривает информацию о результатах внутреннего финансового контроля и аудита в установленный главным администратором средств местного бюджета  срок.</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2.17.</w:t>
      </w:r>
      <w:r w:rsidRPr="00671BFD">
        <w:rPr>
          <w:rFonts w:ascii="Times New Roman" w:hAnsi="Times New Roman"/>
          <w:sz w:val="28"/>
          <w:szCs w:val="28"/>
          <w:lang w:val="ru-RU"/>
        </w:rPr>
        <w:t xml:space="preserve"> </w:t>
      </w:r>
      <w:r w:rsidRPr="00671BFD">
        <w:rPr>
          <w:rFonts w:ascii="Times New Roman" w:eastAsia="Times New Roman" w:hAnsi="Times New Roman"/>
          <w:color w:val="000000"/>
          <w:sz w:val="28"/>
          <w:szCs w:val="28"/>
          <w:lang w:val="ru-RU"/>
        </w:rPr>
        <w:t xml:space="preserve">По итогам рассмотрения информации о результатах внутреннего финансового контроля руководителем главного администратора средств </w:t>
      </w:r>
      <w:r w:rsidRPr="00671BFD">
        <w:rPr>
          <w:rFonts w:ascii="Times New Roman" w:eastAsia="Times New Roman" w:hAnsi="Times New Roman"/>
          <w:color w:val="000000"/>
          <w:sz w:val="28"/>
          <w:szCs w:val="28"/>
          <w:lang w:val="ru-RU"/>
        </w:rPr>
        <w:lastRenderedPageBreak/>
        <w:t xml:space="preserve">местного бюджета  принимаются решения с указанием сроков их выполнения, направленные </w:t>
      </w:r>
      <w:proofErr w:type="gramStart"/>
      <w:r w:rsidRPr="00671BFD">
        <w:rPr>
          <w:rFonts w:ascii="Times New Roman" w:eastAsia="Times New Roman" w:hAnsi="Times New Roman"/>
          <w:color w:val="000000"/>
          <w:sz w:val="28"/>
          <w:szCs w:val="28"/>
          <w:lang w:val="ru-RU"/>
        </w:rPr>
        <w:t>на</w:t>
      </w:r>
      <w:proofErr w:type="gramEnd"/>
      <w:r w:rsidRPr="00671BFD">
        <w:rPr>
          <w:rFonts w:ascii="Times New Roman" w:eastAsia="Times New Roman" w:hAnsi="Times New Roman"/>
          <w:color w:val="000000"/>
          <w:sz w:val="28"/>
          <w:szCs w:val="28"/>
          <w:lang w:val="ru-RU"/>
        </w:rPr>
        <w:t>:</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устранение выявленных недостатков и (или) нарушений при исполнении внутренних бюджетных процедур;</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изменение планов внутреннего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изменение внутренних стандартов;</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проведение служебных проверок и применение материальной и (или) дисциплинарной ответственности к виновным должностным лицам;</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ведение эффективной кадровой </w:t>
      </w:r>
      <w:proofErr w:type="gramStart"/>
      <w:r w:rsidRPr="00671BFD">
        <w:rPr>
          <w:rFonts w:ascii="Times New Roman" w:eastAsia="Times New Roman" w:hAnsi="Times New Roman"/>
          <w:color w:val="000000"/>
          <w:sz w:val="28"/>
          <w:szCs w:val="28"/>
          <w:lang w:val="ru-RU"/>
        </w:rPr>
        <w:t>политики в отношении структурных подразделений главного администратора средств местного бюджета</w:t>
      </w:r>
      <w:proofErr w:type="gramEnd"/>
      <w:r w:rsidRPr="00671BFD">
        <w:rPr>
          <w:rFonts w:ascii="Times New Roman" w:eastAsia="Times New Roman" w:hAnsi="Times New Roman"/>
          <w:color w:val="000000"/>
          <w:sz w:val="28"/>
          <w:szCs w:val="28"/>
          <w:lang w:val="ru-RU"/>
        </w:rPr>
        <w:t xml:space="preserve">.  </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 xml:space="preserve">         2.18. Результаты внутреннего финансового контроля отражаются в регистре (журнале) внутреннего финансового контроля (приложения 2).</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2.19. Регистр (журнал) внутреннего финансового контроля подлежит учету и хранению в установленном порядке.</w:t>
      </w:r>
    </w:p>
    <w:p w:rsidR="000108C5" w:rsidRPr="00671BFD" w:rsidRDefault="000108C5" w:rsidP="000108C5">
      <w:pPr>
        <w:pStyle w:val="a3"/>
        <w:rPr>
          <w:rFonts w:ascii="Times New Roman" w:eastAsia="Times New Roman" w:hAnsi="Times New Roman"/>
          <w:sz w:val="28"/>
          <w:szCs w:val="28"/>
          <w:lang w:val="ru-RU"/>
        </w:rPr>
      </w:pP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 Осуществление внутреннего финансового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 Внутренний финансовый аудит осуществляется уполномоченным должностным лицом, работником главного администратора (администратора) средств местного бюджета (далее именуется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3.2. Целями внутреннего финансового аудита являются: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оценка надежности внутреннего финансового контроля и подготовка рекомендаций по повышению его эффективности;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подтверждение достоверности бюджетной отчетности и соответствия порядка ведения бюджетного учета, установленным Министерством финансов Российской Федерации;</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3.3.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w:t>
      </w:r>
      <w:r w:rsidRPr="00671BFD">
        <w:rPr>
          <w:rFonts w:ascii="Times New Roman" w:eastAsia="Times New Roman" w:hAnsi="Times New Roman"/>
          <w:color w:val="000000"/>
          <w:sz w:val="28"/>
          <w:szCs w:val="28"/>
          <w:lang w:val="ru-RU"/>
        </w:rPr>
        <w:lastRenderedPageBreak/>
        <w:t>аудита, утверждаемым руководителем  главного администратора средств местного бюджета  (далее - план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3.4. Аудиторские проверки подразделяются: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на выездные проверки, которые проводятся по месту нахождения объектов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 xml:space="preserve">3.5. Специалист, осуществляющий внутренний финансовый аудит </w:t>
      </w:r>
      <w:proofErr w:type="gramStart"/>
      <w:r w:rsidRPr="00671BFD">
        <w:rPr>
          <w:rFonts w:ascii="Times New Roman" w:eastAsia="Times New Roman" w:hAnsi="Times New Roman"/>
          <w:color w:val="000000"/>
          <w:sz w:val="28"/>
          <w:szCs w:val="28"/>
          <w:lang w:val="ru-RU"/>
        </w:rPr>
        <w:t>при</w:t>
      </w:r>
      <w:proofErr w:type="gramEnd"/>
      <w:r w:rsidRPr="00671BFD">
        <w:rPr>
          <w:rFonts w:ascii="Times New Roman" w:eastAsia="Times New Roman" w:hAnsi="Times New Roman"/>
          <w:color w:val="000000"/>
          <w:sz w:val="28"/>
          <w:szCs w:val="28"/>
          <w:lang w:val="ru-RU"/>
        </w:rPr>
        <w:t xml:space="preserve"> проведение аудиторских проверок имеет право:</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посещать помещения и территории, которые занимают объекты аудита, в отношении которых осуществляется аудиторская проверка.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 xml:space="preserve">3.6. Специалист, осуществляющий внутренний финансовый аудит </w:t>
      </w:r>
      <w:proofErr w:type="gramStart"/>
      <w:r w:rsidRPr="00671BFD">
        <w:rPr>
          <w:rFonts w:ascii="Times New Roman" w:eastAsia="Times New Roman" w:hAnsi="Times New Roman"/>
          <w:color w:val="000000"/>
          <w:sz w:val="28"/>
          <w:szCs w:val="28"/>
          <w:lang w:val="ru-RU"/>
        </w:rPr>
        <w:t>при</w:t>
      </w:r>
      <w:proofErr w:type="gramEnd"/>
      <w:r w:rsidRPr="00671BFD">
        <w:rPr>
          <w:rFonts w:ascii="Times New Roman" w:eastAsia="Times New Roman" w:hAnsi="Times New Roman"/>
          <w:color w:val="000000"/>
          <w:sz w:val="28"/>
          <w:szCs w:val="28"/>
          <w:lang w:val="ru-RU"/>
        </w:rPr>
        <w:t xml:space="preserve"> проведение аудиторских проверок обязан:</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соблюдать требования нормативных правовых актов в установленной сфере деятельности;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проводить аудиторские проверки в соответствии с программой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3.7. Ответственность за организацию внутреннего финансового аудита несет главный администратор (администратор)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3.8. Составление, утверждение и ведение плана осуществляется в порядке, установленном главным администратором (администратором)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3.9. План представляет собой перечень аудиторских проверок, которые планируется провести в очередном финансовом году.</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3.10. При планирован</w:t>
      </w:r>
      <w:proofErr w:type="gramStart"/>
      <w:r w:rsidRPr="00671BFD">
        <w:rPr>
          <w:rFonts w:ascii="Times New Roman" w:eastAsia="Times New Roman" w:hAnsi="Times New Roman"/>
          <w:color w:val="000000"/>
          <w:sz w:val="28"/>
          <w:szCs w:val="28"/>
          <w:lang w:val="ru-RU"/>
        </w:rPr>
        <w:t>ии ау</w:t>
      </w:r>
      <w:proofErr w:type="gramEnd"/>
      <w:r w:rsidRPr="00671BFD">
        <w:rPr>
          <w:rFonts w:ascii="Times New Roman" w:eastAsia="Times New Roman" w:hAnsi="Times New Roman"/>
          <w:color w:val="000000"/>
          <w:sz w:val="28"/>
          <w:szCs w:val="28"/>
          <w:lang w:val="ru-RU"/>
        </w:rPr>
        <w:t>диторских проверок учитываются:</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а) обеспечение равномерности нагрузки на должностных лиц, принимающих участие в контрольных мероприятиях;</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в) оценка состояния внутреннего финансового контроля и внутреннего финансового аудита в отношении объекта контроля, полученная в результате проведения органом внутреннего муниципального финансового контроля </w:t>
      </w:r>
      <w:r w:rsidRPr="00671BFD">
        <w:rPr>
          <w:rFonts w:ascii="Times New Roman" w:eastAsia="Times New Roman" w:hAnsi="Times New Roman"/>
          <w:color w:val="000000"/>
          <w:sz w:val="28"/>
          <w:szCs w:val="28"/>
          <w:lang w:val="ru-RU"/>
        </w:rPr>
        <w:lastRenderedPageBreak/>
        <w:t>анализа осуществления главными администраторами бюджетных средств внутреннего финансового контроля и внутреннего финансового аудита;</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г) длительность периода, прошедшего </w:t>
      </w:r>
      <w:proofErr w:type="gramStart"/>
      <w:r w:rsidRPr="00671BFD">
        <w:rPr>
          <w:rFonts w:ascii="Times New Roman" w:eastAsia="Times New Roman" w:hAnsi="Times New Roman"/>
          <w:color w:val="000000"/>
          <w:sz w:val="28"/>
          <w:szCs w:val="28"/>
          <w:lang w:val="ru-RU"/>
        </w:rPr>
        <w:t>с даты окончания</w:t>
      </w:r>
      <w:proofErr w:type="gramEnd"/>
      <w:r w:rsidRPr="00671BFD">
        <w:rPr>
          <w:rFonts w:ascii="Times New Roman" w:eastAsia="Times New Roman" w:hAnsi="Times New Roman"/>
          <w:color w:val="000000"/>
          <w:sz w:val="28"/>
          <w:szCs w:val="28"/>
          <w:lang w:val="ru-RU"/>
        </w:rPr>
        <w:t xml:space="preserve"> периода, за который проводилось идентичное контрольное мероприятие органом муниципального финансового контроля (в случае если указанный период превышает 3 года, данный критерий имеет наивысший приоритет);</w:t>
      </w:r>
    </w:p>
    <w:p w:rsidR="000108C5" w:rsidRPr="00671BFD" w:rsidRDefault="000108C5" w:rsidP="000108C5">
      <w:pPr>
        <w:pStyle w:val="a3"/>
        <w:rPr>
          <w:rFonts w:ascii="Times New Roman" w:eastAsia="Times New Roman" w:hAnsi="Times New Roman"/>
          <w:color w:val="000000"/>
          <w:sz w:val="28"/>
          <w:szCs w:val="28"/>
          <w:lang w:val="ru-RU"/>
        </w:rPr>
      </w:pPr>
      <w:proofErr w:type="spellStart"/>
      <w:r w:rsidRPr="00671BFD">
        <w:rPr>
          <w:rFonts w:ascii="Times New Roman" w:eastAsia="Times New Roman" w:hAnsi="Times New Roman"/>
          <w:color w:val="000000"/>
          <w:sz w:val="28"/>
          <w:szCs w:val="28"/>
          <w:lang w:val="ru-RU"/>
        </w:rPr>
        <w:t>д</w:t>
      </w:r>
      <w:proofErr w:type="spellEnd"/>
      <w:r w:rsidRPr="00671BFD">
        <w:rPr>
          <w:rFonts w:ascii="Times New Roman" w:eastAsia="Times New Roman" w:hAnsi="Times New Roman"/>
          <w:color w:val="000000"/>
          <w:sz w:val="28"/>
          <w:szCs w:val="28"/>
          <w:lang w:val="ru-RU"/>
        </w:rPr>
        <w:t>) информация о наличии признаков нарушений, поступившая от органов муниципального финансового контроля, являющихся органами (должностными лицами) исполнительной власти, местных администраций, главных администраторов доходов бюджетов;</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е)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0108C5" w:rsidRPr="00671BFD" w:rsidRDefault="000108C5" w:rsidP="000108C5">
      <w:pPr>
        <w:pStyle w:val="a3"/>
        <w:rPr>
          <w:rFonts w:ascii="Times New Roman" w:eastAsia="Times New Roman" w:hAnsi="Times New Roman"/>
          <w:color w:val="000000"/>
          <w:sz w:val="28"/>
          <w:szCs w:val="28"/>
          <w:lang w:val="ru-RU"/>
        </w:rPr>
      </w:pPr>
      <w:proofErr w:type="gramStart"/>
      <w:r w:rsidRPr="00671BFD">
        <w:rPr>
          <w:rFonts w:ascii="Times New Roman" w:eastAsia="Times New Roman" w:hAnsi="Times New Roman"/>
          <w:color w:val="000000"/>
          <w:sz w:val="28"/>
          <w:szCs w:val="28"/>
          <w:lang w:val="ru-RU"/>
        </w:rPr>
        <w:t>ж) формирование плана контрольных мероприятий органа внутреннего муниципального финансового аудита осуществляется с учетом информации о планируемых (проводимых) иными муниципальными органами идентичных контрольных мероприятий в целях исключения дублирования контрольной деятельности.</w:t>
      </w:r>
      <w:proofErr w:type="gramEnd"/>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3.11. План составляется и утверждается до начала очередного финансового года (приложение 3).</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3.12. Аудиторская проверка назначается правовым актом главного администратора средств местного бюджета, к которому прилагается программа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3.13. Программа аудиторской проверки должна содержать:</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тему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наименование объектов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перечень вопросов, подлежащих изучению в ходе аудиторской проверки, а также сроки ее проведения.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3.14. В ходе аудиторской проверки проводится исследование:</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осуществления внутреннего финансового контроля;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законности выполнения внутренних бюджетных процедур и эффективности использования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ведения учетной политики, принятой объектом аудита, в том числе на предмет ее соответствия изменениям в бюджетном учете;</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г) применения автоматизированных информационных систем объектом аудита при осуществлении внутренних бюджетных процедур;</w:t>
      </w:r>
    </w:p>
    <w:p w:rsidR="000108C5" w:rsidRPr="00671BFD" w:rsidRDefault="000108C5" w:rsidP="000108C5">
      <w:pPr>
        <w:pStyle w:val="a3"/>
        <w:rPr>
          <w:rFonts w:ascii="Times New Roman" w:eastAsia="Times New Roman" w:hAnsi="Times New Roman"/>
          <w:sz w:val="28"/>
          <w:szCs w:val="28"/>
          <w:lang w:val="ru-RU"/>
        </w:rPr>
      </w:pPr>
      <w:proofErr w:type="spellStart"/>
      <w:r w:rsidRPr="00671BFD">
        <w:rPr>
          <w:rFonts w:ascii="Times New Roman" w:eastAsia="Times New Roman" w:hAnsi="Times New Roman"/>
          <w:color w:val="000000"/>
          <w:sz w:val="28"/>
          <w:szCs w:val="28"/>
          <w:lang w:val="ru-RU"/>
        </w:rPr>
        <w:t>д</w:t>
      </w:r>
      <w:proofErr w:type="spellEnd"/>
      <w:r w:rsidRPr="00671BFD">
        <w:rPr>
          <w:rFonts w:ascii="Times New Roman" w:eastAsia="Times New Roman" w:hAnsi="Times New Roman"/>
          <w:color w:val="000000"/>
          <w:sz w:val="28"/>
          <w:szCs w:val="28"/>
          <w:lang w:val="ru-RU"/>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ж) формирования финансовых и первичных учетных документов, а также наделения правами доступа к записям в регистрах бюджетного учета;</w:t>
      </w:r>
    </w:p>
    <w:p w:rsidR="000108C5" w:rsidRPr="00671BFD" w:rsidRDefault="000108C5" w:rsidP="000108C5">
      <w:pPr>
        <w:pStyle w:val="a3"/>
        <w:rPr>
          <w:rFonts w:ascii="Times New Roman" w:eastAsia="Times New Roman" w:hAnsi="Times New Roman"/>
          <w:color w:val="000000"/>
          <w:sz w:val="28"/>
          <w:szCs w:val="28"/>
          <w:lang w:val="ru-RU"/>
        </w:rPr>
      </w:pPr>
      <w:proofErr w:type="spellStart"/>
      <w:r w:rsidRPr="00671BFD">
        <w:rPr>
          <w:rFonts w:ascii="Times New Roman" w:eastAsia="Times New Roman" w:hAnsi="Times New Roman"/>
          <w:color w:val="000000"/>
          <w:sz w:val="28"/>
          <w:szCs w:val="28"/>
          <w:lang w:val="ru-RU"/>
        </w:rPr>
        <w:t>з</w:t>
      </w:r>
      <w:proofErr w:type="spellEnd"/>
      <w:r w:rsidRPr="00671BFD">
        <w:rPr>
          <w:rFonts w:ascii="Times New Roman" w:eastAsia="Times New Roman" w:hAnsi="Times New Roman"/>
          <w:color w:val="000000"/>
          <w:sz w:val="28"/>
          <w:szCs w:val="28"/>
          <w:lang w:val="ru-RU"/>
        </w:rPr>
        <w:t>) бюджетной отчетности.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lastRenderedPageBreak/>
        <w:t>3.15.Аудиторская проверка проводится путем выполнения: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подтверждения, представляющего собой ответ на запрос информации, содержащейся в регистрах бюджетного учета;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пересчета, представляющего собой проверку точности арифметических расчетов, произведенных объектом аудита, либо субъектом внутреннего аудита;</w:t>
      </w:r>
    </w:p>
    <w:p w:rsidR="000108C5" w:rsidRPr="00671BFD" w:rsidRDefault="000108C5" w:rsidP="000108C5">
      <w:pPr>
        <w:pStyle w:val="a3"/>
        <w:rPr>
          <w:rFonts w:ascii="Times New Roman" w:eastAsia="Times New Roman" w:hAnsi="Times New Roman"/>
          <w:sz w:val="28"/>
          <w:szCs w:val="28"/>
          <w:lang w:val="ru-RU"/>
        </w:rPr>
      </w:pPr>
      <w:proofErr w:type="gramStart"/>
      <w:r w:rsidRPr="00671BFD">
        <w:rPr>
          <w:rFonts w:ascii="Times New Roman" w:eastAsia="Times New Roman" w:hAnsi="Times New Roman"/>
          <w:sz w:val="28"/>
          <w:szCs w:val="28"/>
          <w:lang w:val="ru-RU"/>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3.16. При проведен</w:t>
      </w:r>
      <w:proofErr w:type="gramStart"/>
      <w:r w:rsidRPr="00671BFD">
        <w:rPr>
          <w:rFonts w:ascii="Times New Roman" w:eastAsia="Times New Roman" w:hAnsi="Times New Roman"/>
          <w:color w:val="000000"/>
          <w:sz w:val="28"/>
          <w:szCs w:val="28"/>
          <w:lang w:val="ru-RU"/>
        </w:rPr>
        <w:t>ии ау</w:t>
      </w:r>
      <w:proofErr w:type="gramEnd"/>
      <w:r w:rsidRPr="00671BFD">
        <w:rPr>
          <w:rFonts w:ascii="Times New Roman" w:eastAsia="Times New Roman" w:hAnsi="Times New Roman"/>
          <w:color w:val="000000"/>
          <w:sz w:val="28"/>
          <w:szCs w:val="28"/>
          <w:lang w:val="ru-RU"/>
        </w:rPr>
        <w:t>диторской проверки должны быть получены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3.17.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а) документы, отражающие подготовку аудиторской проверки, включая ее программу;</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б) сведения о характере, сроках, об объеме аудиторской проверки и о результатах ее выполнения;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в) сведения о выполнении внутреннего финансового контроля в отношении операций, связанных с темой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0108C5" w:rsidRPr="00671BFD" w:rsidRDefault="000108C5" w:rsidP="000108C5">
      <w:pPr>
        <w:pStyle w:val="a3"/>
        <w:rPr>
          <w:rFonts w:ascii="Times New Roman" w:eastAsia="Times New Roman" w:hAnsi="Times New Roman"/>
          <w:sz w:val="28"/>
          <w:szCs w:val="28"/>
          <w:lang w:val="ru-RU"/>
        </w:rPr>
      </w:pPr>
      <w:proofErr w:type="spellStart"/>
      <w:r w:rsidRPr="00671BFD">
        <w:rPr>
          <w:rFonts w:ascii="Times New Roman" w:eastAsia="Times New Roman" w:hAnsi="Times New Roman"/>
          <w:color w:val="000000"/>
          <w:sz w:val="28"/>
          <w:szCs w:val="28"/>
          <w:lang w:val="ru-RU"/>
        </w:rPr>
        <w:t>д</w:t>
      </w:r>
      <w:proofErr w:type="spellEnd"/>
      <w:r w:rsidRPr="00671BFD">
        <w:rPr>
          <w:rFonts w:ascii="Times New Roman" w:eastAsia="Times New Roman" w:hAnsi="Times New Roman"/>
          <w:color w:val="000000"/>
          <w:sz w:val="28"/>
          <w:szCs w:val="28"/>
          <w:lang w:val="ru-RU"/>
        </w:rPr>
        <w:t>) письменные заявления и объяснения, полученные от должностных лиц и иных работников объектов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lastRenderedPageBreak/>
        <w:t>е)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color w:val="000000"/>
          <w:sz w:val="28"/>
          <w:szCs w:val="28"/>
          <w:lang w:val="ru-RU"/>
        </w:rPr>
        <w:t>ж) копии финансово-хозяйственных документов объекта аудита, подтверждающих выявленные нарушения;</w:t>
      </w:r>
    </w:p>
    <w:p w:rsidR="000108C5" w:rsidRPr="00671BFD" w:rsidRDefault="000108C5" w:rsidP="000108C5">
      <w:pPr>
        <w:pStyle w:val="a3"/>
        <w:rPr>
          <w:rFonts w:ascii="Times New Roman" w:eastAsia="Times New Roman" w:hAnsi="Times New Roman"/>
          <w:sz w:val="28"/>
          <w:szCs w:val="28"/>
          <w:lang w:val="ru-RU"/>
        </w:rPr>
      </w:pPr>
      <w:proofErr w:type="spellStart"/>
      <w:r w:rsidRPr="00671BFD">
        <w:rPr>
          <w:rFonts w:ascii="Times New Roman" w:eastAsia="Times New Roman" w:hAnsi="Times New Roman"/>
          <w:color w:val="000000"/>
          <w:sz w:val="28"/>
          <w:szCs w:val="28"/>
          <w:lang w:val="ru-RU"/>
        </w:rPr>
        <w:t>з</w:t>
      </w:r>
      <w:proofErr w:type="spellEnd"/>
      <w:r w:rsidRPr="00671BFD">
        <w:rPr>
          <w:rFonts w:ascii="Times New Roman" w:eastAsia="Times New Roman" w:hAnsi="Times New Roman"/>
          <w:color w:val="000000"/>
          <w:sz w:val="28"/>
          <w:szCs w:val="28"/>
          <w:lang w:val="ru-RU"/>
        </w:rPr>
        <w:t>) акт аудиторской проверки.</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3.18. Предельные сроки проведения аудиторских проверок, основания для их приостановления и продления определяются главным администратором средств  местного бюджета.</w:t>
      </w:r>
    </w:p>
    <w:p w:rsidR="000108C5" w:rsidRPr="00671BFD" w:rsidRDefault="000108C5" w:rsidP="000108C5">
      <w:pPr>
        <w:pStyle w:val="a3"/>
        <w:rPr>
          <w:rFonts w:ascii="Times New Roman" w:eastAsia="Times New Roman" w:hAnsi="Times New Roman"/>
          <w:color w:val="000000"/>
          <w:sz w:val="28"/>
          <w:szCs w:val="28"/>
          <w:lang w:val="ru-RU"/>
        </w:rPr>
      </w:pPr>
      <w:r w:rsidRPr="00671BFD">
        <w:rPr>
          <w:rFonts w:ascii="Times New Roman" w:eastAsia="Times New Roman" w:hAnsi="Times New Roman"/>
          <w:color w:val="000000"/>
          <w:sz w:val="28"/>
          <w:szCs w:val="28"/>
          <w:lang w:val="ru-RU"/>
        </w:rPr>
        <w:t xml:space="preserve">3.19. Результаты аудиторской проверки оформляются актом аудиторской проверки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аудиторской проверки. </w:t>
      </w:r>
    </w:p>
    <w:p w:rsidR="000108C5" w:rsidRPr="00671BFD" w:rsidRDefault="000108C5" w:rsidP="000108C5">
      <w:pPr>
        <w:pStyle w:val="a3"/>
        <w:rPr>
          <w:rFonts w:ascii="Times New Roman" w:eastAsia="Times New Roman" w:hAnsi="Times New Roman"/>
          <w:color w:val="000000"/>
          <w:sz w:val="28"/>
          <w:szCs w:val="28"/>
          <w:lang w:val="ru-RU"/>
        </w:rPr>
      </w:pPr>
      <w:proofErr w:type="gramStart"/>
      <w:r w:rsidRPr="00671BFD">
        <w:rPr>
          <w:rFonts w:ascii="Times New Roman" w:eastAsia="Times New Roman" w:hAnsi="Times New Roman"/>
          <w:color w:val="000000"/>
          <w:sz w:val="28"/>
          <w:szCs w:val="28"/>
          <w:lang w:val="ru-RU"/>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актом аудиторской проверки, указанный акт направляется объекту контроля заказным почтовым отправлением с уведомлением о вручении, которое приобщается к экземпляру акта, хранящемуся в органе внутреннего муниципального финансового контроля.</w:t>
      </w:r>
      <w:proofErr w:type="gramEnd"/>
      <w:r w:rsidRPr="00671BFD">
        <w:rPr>
          <w:rFonts w:ascii="Times New Roman" w:eastAsia="Times New Roman" w:hAnsi="Times New Roman"/>
          <w:color w:val="000000"/>
          <w:sz w:val="28"/>
          <w:szCs w:val="28"/>
          <w:lang w:val="ru-RU"/>
        </w:rPr>
        <w:t xml:space="preserve"> Объект аудита вправе представить письменные возражения по акту аудиторской проверки.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3.20.На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информацию о выявленных в ходе аудиторской проверки недостатках и нарушениях (в количественном и денежном выражении), об условиях и причинах таких нарушений, а также о значимых бюджетных рисках;</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информацию о наличии или об отсутствии возражений со стороны объекта аудита;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выводы о степени надежности внутреннего финансового контроля и достоверности предоставленной объектом аудита бюджетной отчетности;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 внутреннего контроля, а также предложения по повышению экономности и результативности использования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3.21.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По результатам рассмотрения указанного отчета руководитель главного администратора средств местного бюджета  принимает решение о:</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lastRenderedPageBreak/>
        <w:t>необходимости реализац</w:t>
      </w:r>
      <w:proofErr w:type="gramStart"/>
      <w:r w:rsidRPr="00671BFD">
        <w:rPr>
          <w:rFonts w:ascii="Times New Roman" w:eastAsia="Times New Roman" w:hAnsi="Times New Roman"/>
          <w:sz w:val="28"/>
          <w:szCs w:val="28"/>
          <w:lang w:val="ru-RU"/>
        </w:rPr>
        <w:t>ии ау</w:t>
      </w:r>
      <w:proofErr w:type="gramEnd"/>
      <w:r w:rsidRPr="00671BFD">
        <w:rPr>
          <w:rFonts w:ascii="Times New Roman" w:eastAsia="Times New Roman" w:hAnsi="Times New Roman"/>
          <w:sz w:val="28"/>
          <w:szCs w:val="28"/>
          <w:lang w:val="ru-RU"/>
        </w:rPr>
        <w:t>диторских выводов, предложений и рекомендаций;</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недостаточной обоснованности аудиторских выводов, предложений и рекомендаций;</w:t>
      </w:r>
    </w:p>
    <w:p w:rsidR="000108C5" w:rsidRPr="00671BFD" w:rsidRDefault="000108C5" w:rsidP="000108C5">
      <w:pPr>
        <w:pStyle w:val="a3"/>
        <w:rPr>
          <w:rFonts w:ascii="Times New Roman" w:eastAsia="Times New Roman" w:hAnsi="Times New Roman"/>
          <w:sz w:val="28"/>
          <w:szCs w:val="28"/>
          <w:lang w:val="ru-RU"/>
        </w:rPr>
      </w:pPr>
      <w:proofErr w:type="gramStart"/>
      <w:r w:rsidRPr="00671BFD">
        <w:rPr>
          <w:rFonts w:ascii="Times New Roman" w:eastAsia="Times New Roman" w:hAnsi="Times New Roman"/>
          <w:sz w:val="28"/>
          <w:szCs w:val="28"/>
          <w:lang w:val="ru-RU"/>
        </w:rPr>
        <w:t>проведении</w:t>
      </w:r>
      <w:proofErr w:type="gramEnd"/>
      <w:r w:rsidRPr="00671BFD">
        <w:rPr>
          <w:rFonts w:ascii="Times New Roman" w:eastAsia="Times New Roman" w:hAnsi="Times New Roman"/>
          <w:sz w:val="28"/>
          <w:szCs w:val="28"/>
          <w:lang w:val="ru-RU"/>
        </w:rPr>
        <w:t xml:space="preserve"> служебных проверок, а также о применении материальной и (или) дисциплинарной ответственности к виновным должностным лицам.</w:t>
      </w:r>
    </w:p>
    <w:p w:rsidR="000108C5" w:rsidRPr="00671BFD" w:rsidRDefault="000108C5" w:rsidP="000108C5">
      <w:pPr>
        <w:pStyle w:val="a3"/>
        <w:rPr>
          <w:rFonts w:ascii="Times New Roman" w:eastAsia="Times New Roman" w:hAnsi="Times New Roman"/>
          <w:sz w:val="28"/>
          <w:szCs w:val="28"/>
          <w:lang w:val="ru-RU"/>
        </w:rPr>
      </w:pPr>
      <w:r w:rsidRPr="00671BFD">
        <w:rPr>
          <w:rFonts w:ascii="Times New Roman" w:eastAsia="Times New Roman" w:hAnsi="Times New Roman"/>
          <w:sz w:val="28"/>
          <w:szCs w:val="28"/>
          <w:lang w:val="ru-RU"/>
        </w:rPr>
        <w:t xml:space="preserve">3.22. </w:t>
      </w:r>
      <w:proofErr w:type="gramStart"/>
      <w:r w:rsidRPr="00671BFD">
        <w:rPr>
          <w:rFonts w:ascii="Times New Roman" w:eastAsia="Times New Roman" w:hAnsi="Times New Roman"/>
          <w:sz w:val="28"/>
          <w:szCs w:val="28"/>
          <w:lang w:val="ru-RU"/>
        </w:rPr>
        <w:t xml:space="preserve">Порядок составления и предоставления отчетности о результатах внутреннего финансового аудита, а также порядок учета и хранения информации о результатах внутреннего финансового аудита  осуществляется  посредством  формирования  и  ведения  Журнала, составляемого  по форме согласно Приложения№4   к настоящему  Порядку,  и  обособленного хранения   указанного  Журнала  совместно  с материалами  отчетности  о  результатах   внутреннего  финансового  аудита. </w:t>
      </w:r>
      <w:proofErr w:type="gramEnd"/>
    </w:p>
    <w:p w:rsidR="000108C5" w:rsidRPr="00671BFD" w:rsidRDefault="000108C5" w:rsidP="000108C5">
      <w:pPr>
        <w:pStyle w:val="a3"/>
        <w:rPr>
          <w:rFonts w:ascii="Times New Roman" w:eastAsia="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sectPr w:rsidR="000108C5" w:rsidRPr="00671BFD" w:rsidSect="00055F61">
          <w:pgSz w:w="11906" w:h="16838"/>
          <w:pgMar w:top="1134" w:right="850" w:bottom="1134" w:left="1701" w:header="708" w:footer="708" w:gutter="0"/>
          <w:cols w:space="708"/>
          <w:docGrid w:linePitch="360"/>
        </w:sectPr>
      </w:pP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lastRenderedPageBreak/>
        <w:t>ПРИЛОЖЕНИЕ 1</w:t>
      </w:r>
    </w:p>
    <w:p w:rsidR="000108C5" w:rsidRPr="00671BFD"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к порядку осуществления внутреннего финансового контроля </w:t>
      </w:r>
    </w:p>
    <w:p w:rsidR="000108C5" w:rsidRPr="00A229E2"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и внутреннего финансового аудита </w:t>
      </w:r>
      <w:r w:rsidRPr="00671BFD">
        <w:rPr>
          <w:rFonts w:ascii="Times New Roman" w:hAnsi="Times New Roman"/>
          <w:sz w:val="28"/>
          <w:szCs w:val="28"/>
          <w:lang w:val="ru-RU"/>
        </w:rPr>
        <w:t>План</w:t>
      </w: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внутреннего финансового контроля </w:t>
      </w: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u w:val="single"/>
          <w:lang w:val="ru-RU"/>
        </w:rPr>
        <w:t>______________________________________________________________</w:t>
      </w:r>
    </w:p>
    <w:p w:rsidR="000108C5" w:rsidRPr="00671BFD" w:rsidRDefault="000108C5" w:rsidP="00A229E2">
      <w:pPr>
        <w:pStyle w:val="a3"/>
        <w:jc w:val="right"/>
        <w:rPr>
          <w:rFonts w:ascii="Times New Roman" w:hAnsi="Times New Roman"/>
          <w:sz w:val="28"/>
          <w:szCs w:val="28"/>
          <w:vertAlign w:val="subscript"/>
          <w:lang w:val="ru-RU"/>
        </w:rPr>
      </w:pPr>
      <w:r w:rsidRPr="00671BFD">
        <w:rPr>
          <w:rFonts w:ascii="Times New Roman" w:hAnsi="Times New Roman"/>
          <w:sz w:val="28"/>
          <w:szCs w:val="28"/>
          <w:vertAlign w:val="subscript"/>
          <w:lang w:val="ru-RU"/>
        </w:rPr>
        <w:t>(наименование  органа  муниципального  образования)</w:t>
      </w:r>
    </w:p>
    <w:p w:rsidR="000108C5" w:rsidRPr="00671BFD" w:rsidRDefault="000108C5" w:rsidP="00A229E2">
      <w:pPr>
        <w:pStyle w:val="a3"/>
        <w:jc w:val="right"/>
        <w:rPr>
          <w:rFonts w:ascii="Times New Roman" w:hAnsi="Times New Roman"/>
          <w:sz w:val="28"/>
          <w:szCs w:val="28"/>
          <w:lang w:val="ru-RU"/>
        </w:rPr>
      </w:pP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t>на __________ год.</w:t>
      </w:r>
    </w:p>
    <w:p w:rsidR="000108C5" w:rsidRPr="00671BFD" w:rsidRDefault="000108C5" w:rsidP="00A229E2">
      <w:pPr>
        <w:pStyle w:val="a3"/>
        <w:jc w:val="right"/>
        <w:rPr>
          <w:rFonts w:ascii="Times New Roman" w:hAnsi="Times New Roman"/>
          <w:sz w:val="28"/>
          <w:szCs w:val="28"/>
          <w:lang w:val="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3119"/>
        <w:gridCol w:w="1984"/>
        <w:gridCol w:w="2410"/>
        <w:gridCol w:w="2126"/>
        <w:gridCol w:w="1843"/>
        <w:gridCol w:w="1985"/>
      </w:tblGrid>
      <w:tr w:rsidR="000108C5" w:rsidRPr="00671BFD" w:rsidTr="00E13EEC">
        <w:tc>
          <w:tcPr>
            <w:tcW w:w="568"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rPr>
            </w:pPr>
            <w:r w:rsidRPr="00671BFD">
              <w:rPr>
                <w:rFonts w:ascii="Times New Roman" w:hAnsi="Times New Roman"/>
                <w:sz w:val="28"/>
                <w:szCs w:val="28"/>
              </w:rPr>
              <w:t>№ п/п</w:t>
            </w:r>
          </w:p>
        </w:tc>
        <w:tc>
          <w:tcPr>
            <w:tcW w:w="1701"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lang w:val="ru-RU"/>
              </w:rPr>
            </w:pPr>
            <w:r w:rsidRPr="00671BFD">
              <w:rPr>
                <w:rFonts w:ascii="Times New Roman" w:hAnsi="Times New Roman"/>
                <w:sz w:val="28"/>
                <w:szCs w:val="28"/>
                <w:lang w:val="ru-RU"/>
              </w:rPr>
              <w:t>Предмет внутреннего финансового контроля (внутренняя бюджетная процедура)</w:t>
            </w:r>
          </w:p>
        </w:tc>
        <w:tc>
          <w:tcPr>
            <w:tcW w:w="3119"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lang w:val="ru-RU"/>
              </w:rPr>
            </w:pPr>
            <w:r w:rsidRPr="00671BFD">
              <w:rPr>
                <w:rFonts w:ascii="Times New Roman" w:hAnsi="Times New Roman"/>
                <w:sz w:val="28"/>
                <w:szCs w:val="28"/>
                <w:lang w:val="ru-RU"/>
              </w:rPr>
              <w:t xml:space="preserve">Должностное лицо, ответственное </w:t>
            </w:r>
            <w:r w:rsidRPr="00671BFD">
              <w:rPr>
                <w:rFonts w:ascii="Times New Roman" w:hAnsi="Times New Roman"/>
                <w:sz w:val="28"/>
                <w:szCs w:val="28"/>
                <w:lang w:val="ru-RU"/>
              </w:rPr>
              <w:br/>
              <w:t xml:space="preserve">за выполнение операции (действия </w:t>
            </w:r>
            <w:r w:rsidRPr="00671BFD">
              <w:rPr>
                <w:rFonts w:ascii="Times New Roman" w:hAnsi="Times New Roman"/>
                <w:sz w:val="28"/>
                <w:szCs w:val="28"/>
                <w:lang w:val="ru-RU"/>
              </w:rPr>
              <w:br/>
              <w:t>по формированию документа, необходимого для выполнения внутренней бюджетной процедуры)</w:t>
            </w:r>
          </w:p>
        </w:tc>
        <w:tc>
          <w:tcPr>
            <w:tcW w:w="1984"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rPr>
            </w:pPr>
            <w:proofErr w:type="spellStart"/>
            <w:r w:rsidRPr="00671BFD">
              <w:rPr>
                <w:rFonts w:ascii="Times New Roman" w:hAnsi="Times New Roman"/>
                <w:sz w:val="28"/>
                <w:szCs w:val="28"/>
              </w:rPr>
              <w:t>Периодичность</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выполнения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операции</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lang w:val="ru-RU"/>
              </w:rPr>
            </w:pPr>
            <w:r w:rsidRPr="00671BFD">
              <w:rPr>
                <w:rFonts w:ascii="Times New Roman" w:hAnsi="Times New Roman"/>
                <w:sz w:val="28"/>
                <w:szCs w:val="28"/>
                <w:lang w:val="ru-RU"/>
              </w:rPr>
              <w:t>Должностное лицо, осуществляющее контрольные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rPr>
            </w:pPr>
            <w:proofErr w:type="spellStart"/>
            <w:r w:rsidRPr="00671BFD">
              <w:rPr>
                <w:rFonts w:ascii="Times New Roman" w:hAnsi="Times New Roman"/>
                <w:sz w:val="28"/>
                <w:szCs w:val="28"/>
              </w:rPr>
              <w:t>Метод</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rPr>
            </w:pPr>
            <w:proofErr w:type="spellStart"/>
            <w:r w:rsidRPr="00671BFD">
              <w:rPr>
                <w:rFonts w:ascii="Times New Roman" w:hAnsi="Times New Roman"/>
                <w:sz w:val="28"/>
                <w:szCs w:val="28"/>
              </w:rPr>
              <w:t>Способ</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108C5" w:rsidRPr="00671BFD" w:rsidRDefault="000108C5" w:rsidP="00E13EEC">
            <w:pPr>
              <w:pStyle w:val="a3"/>
              <w:rPr>
                <w:rFonts w:ascii="Times New Roman" w:hAnsi="Times New Roman"/>
                <w:sz w:val="28"/>
                <w:szCs w:val="28"/>
              </w:rPr>
            </w:pPr>
            <w:proofErr w:type="spellStart"/>
            <w:r w:rsidRPr="00671BFD">
              <w:rPr>
                <w:rFonts w:ascii="Times New Roman" w:hAnsi="Times New Roman"/>
                <w:sz w:val="28"/>
                <w:szCs w:val="28"/>
              </w:rPr>
              <w:t>Периодичность</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r w:rsidR="000108C5" w:rsidRPr="00671BFD" w:rsidTr="00E13EEC">
        <w:tc>
          <w:tcPr>
            <w:tcW w:w="56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hAnsi="Times New Roman"/>
                <w:sz w:val="28"/>
                <w:szCs w:val="28"/>
              </w:rPr>
            </w:pPr>
          </w:p>
        </w:tc>
      </w:tr>
    </w:tbl>
    <w:p w:rsidR="000108C5" w:rsidRPr="00671BFD" w:rsidRDefault="000108C5" w:rsidP="000108C5">
      <w:pPr>
        <w:pStyle w:val="a3"/>
        <w:rPr>
          <w:rFonts w:ascii="Times New Roman" w:hAnsi="Times New Roman"/>
          <w:sz w:val="28"/>
          <w:szCs w:val="28"/>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vertAlign w:val="subscript"/>
          <w:lang w:val="ru-RU"/>
        </w:rPr>
        <w:t>Должность и ФИО руководителя соответствующего структурного подразделения (отдела) _________________</w:t>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t xml:space="preserve">Подпись </w:t>
      </w:r>
    </w:p>
    <w:p w:rsidR="000108C5" w:rsidRPr="00671BFD" w:rsidRDefault="000108C5" w:rsidP="000108C5">
      <w:pPr>
        <w:pStyle w:val="a3"/>
        <w:rPr>
          <w:rFonts w:ascii="Times New Roman" w:hAnsi="Times New Roman"/>
          <w:sz w:val="28"/>
          <w:szCs w:val="28"/>
          <w:lang w:val="ru-RU"/>
        </w:rPr>
        <w:sectPr w:rsidR="000108C5" w:rsidRPr="00671BFD">
          <w:pgSz w:w="16838" w:h="11906" w:orient="landscape"/>
          <w:pgMar w:top="1135" w:right="1134" w:bottom="851" w:left="1134" w:header="709" w:footer="709" w:gutter="0"/>
          <w:cols w:space="720"/>
        </w:sectPr>
      </w:pPr>
    </w:p>
    <w:p w:rsidR="000108C5" w:rsidRPr="00671BFD" w:rsidRDefault="00A229E2" w:rsidP="00A229E2">
      <w:pPr>
        <w:pStyle w:val="a3"/>
        <w:jc w:val="right"/>
        <w:rPr>
          <w:rFonts w:ascii="Times New Roman" w:hAnsi="Times New Roman"/>
          <w:sz w:val="28"/>
          <w:szCs w:val="28"/>
          <w:lang w:val="ru-RU"/>
        </w:rPr>
      </w:pPr>
      <w:r>
        <w:rPr>
          <w:rFonts w:ascii="Times New Roman" w:hAnsi="Times New Roman"/>
          <w:sz w:val="28"/>
          <w:szCs w:val="28"/>
          <w:lang w:val="ru-RU"/>
        </w:rPr>
        <w:lastRenderedPageBreak/>
        <w:t>ПРИЛОЖЕН</w:t>
      </w:r>
      <w:r w:rsidR="000108C5" w:rsidRPr="00671BFD">
        <w:rPr>
          <w:rFonts w:ascii="Times New Roman" w:hAnsi="Times New Roman"/>
          <w:sz w:val="28"/>
          <w:szCs w:val="28"/>
          <w:lang w:val="ru-RU"/>
        </w:rPr>
        <w:t>ИЕ 2</w:t>
      </w:r>
    </w:p>
    <w:p w:rsidR="000108C5" w:rsidRPr="00671BFD"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к порядку осуществления внутреннего финансового контроля </w:t>
      </w:r>
    </w:p>
    <w:p w:rsidR="000108C5" w:rsidRPr="00671BFD"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и внутреннего финансового аудита </w:t>
      </w:r>
    </w:p>
    <w:p w:rsidR="000108C5" w:rsidRPr="00671BFD" w:rsidRDefault="000108C5" w:rsidP="00A229E2">
      <w:pPr>
        <w:pStyle w:val="a3"/>
        <w:jc w:val="right"/>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Журнал учета информации о результатах внутреннего финансового контроля</w:t>
      </w:r>
    </w:p>
    <w:p w:rsidR="000108C5" w:rsidRPr="00671BFD" w:rsidRDefault="000108C5" w:rsidP="000108C5">
      <w:pPr>
        <w:pStyle w:val="a3"/>
        <w:rPr>
          <w:rFonts w:ascii="Times New Roman" w:hAnsi="Times New Roman"/>
          <w:sz w:val="28"/>
          <w:szCs w:val="28"/>
          <w:lang w:val="ru-RU"/>
        </w:rPr>
      </w:pPr>
    </w:p>
    <w:p w:rsidR="00A229E2" w:rsidRDefault="000108C5" w:rsidP="00A229E2">
      <w:pPr>
        <w:pStyle w:val="a3"/>
        <w:rPr>
          <w:lang w:val="ru-RU"/>
        </w:rPr>
      </w:pPr>
      <w:r w:rsidRPr="00671BFD">
        <w:rPr>
          <w:u w:val="single"/>
        </w:rPr>
        <w:t>______________________________________________________________</w:t>
      </w:r>
      <w:r w:rsidR="00A229E2">
        <w:rPr>
          <w:lang w:val="ru-RU"/>
        </w:rPr>
        <w:t xml:space="preserve"> </w:t>
      </w:r>
    </w:p>
    <w:p w:rsidR="000108C5" w:rsidRPr="00A229E2" w:rsidRDefault="00A229E2" w:rsidP="00A229E2">
      <w:pPr>
        <w:pStyle w:val="a3"/>
      </w:pPr>
      <w:r>
        <w:rPr>
          <w:lang w:val="ru-RU"/>
        </w:rPr>
        <w:t xml:space="preserve">                          </w:t>
      </w:r>
      <w:r w:rsidR="000108C5" w:rsidRPr="00A229E2">
        <w:t>(</w:t>
      </w:r>
      <w:proofErr w:type="spellStart"/>
      <w:proofErr w:type="gramStart"/>
      <w:r w:rsidR="000108C5" w:rsidRPr="00A229E2">
        <w:t>наименование</w:t>
      </w:r>
      <w:proofErr w:type="spellEnd"/>
      <w:r w:rsidR="000108C5" w:rsidRPr="00A229E2">
        <w:t xml:space="preserve">  </w:t>
      </w:r>
      <w:proofErr w:type="spellStart"/>
      <w:r w:rsidR="000108C5" w:rsidRPr="00A229E2">
        <w:t>органа</w:t>
      </w:r>
      <w:proofErr w:type="spellEnd"/>
      <w:proofErr w:type="gramEnd"/>
      <w:r w:rsidR="000108C5" w:rsidRPr="00A229E2">
        <w:t xml:space="preserve">  </w:t>
      </w:r>
      <w:proofErr w:type="spellStart"/>
      <w:r w:rsidR="000108C5" w:rsidRPr="00A229E2">
        <w:t>местного</w:t>
      </w:r>
      <w:proofErr w:type="spellEnd"/>
      <w:r w:rsidR="000108C5" w:rsidRPr="00A229E2">
        <w:t xml:space="preserve">  </w:t>
      </w:r>
      <w:proofErr w:type="spellStart"/>
      <w:r w:rsidR="000108C5" w:rsidRPr="00A229E2">
        <w:t>самоуправления</w:t>
      </w:r>
      <w:proofErr w:type="spellEnd"/>
      <w:r w:rsidR="000108C5" w:rsidRPr="00A229E2">
        <w:t>)</w:t>
      </w:r>
    </w:p>
    <w:p w:rsidR="000108C5" w:rsidRPr="00A229E2" w:rsidRDefault="000108C5" w:rsidP="00A229E2">
      <w:pPr>
        <w:pStyle w:val="a3"/>
      </w:pPr>
    </w:p>
    <w:tbl>
      <w:tblPr>
        <w:tblpPr w:leftFromText="180" w:rightFromText="180" w:vertAnchor="text" w:horzAnchor="page" w:tblpX="1" w:tblpY="167"/>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2268"/>
        <w:gridCol w:w="1276"/>
        <w:gridCol w:w="1417"/>
        <w:gridCol w:w="1276"/>
        <w:gridCol w:w="1276"/>
        <w:gridCol w:w="1087"/>
        <w:gridCol w:w="1268"/>
        <w:gridCol w:w="1576"/>
        <w:gridCol w:w="1391"/>
      </w:tblGrid>
      <w:tr w:rsidR="00A229E2" w:rsidRPr="00BC4041" w:rsidTr="00A229E2">
        <w:trPr>
          <w:cantSplit/>
          <w:trHeight w:val="3882"/>
        </w:trPr>
        <w:tc>
          <w:tcPr>
            <w:tcW w:w="534" w:type="dxa"/>
            <w:textDirection w:val="btLr"/>
          </w:tcPr>
          <w:p w:rsidR="00A229E2" w:rsidRPr="00671BFD" w:rsidRDefault="00A229E2" w:rsidP="00A229E2">
            <w:pPr>
              <w:pStyle w:val="a3"/>
              <w:rPr>
                <w:rFonts w:ascii="Times New Roman" w:hAnsi="Times New Roman"/>
                <w:sz w:val="28"/>
                <w:szCs w:val="28"/>
              </w:rPr>
            </w:pPr>
            <w:r w:rsidRPr="00671BFD">
              <w:rPr>
                <w:rFonts w:ascii="Times New Roman" w:hAnsi="Times New Roman"/>
                <w:sz w:val="28"/>
                <w:szCs w:val="28"/>
              </w:rPr>
              <w:t>№ п/п</w:t>
            </w:r>
          </w:p>
        </w:tc>
        <w:tc>
          <w:tcPr>
            <w:tcW w:w="1417"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Предмет внутреннего финансового контроля (внутренняя бюджетная процедура)</w:t>
            </w:r>
          </w:p>
        </w:tc>
        <w:tc>
          <w:tcPr>
            <w:tcW w:w="2268"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 xml:space="preserve">Должностное лицо, ответственное </w:t>
            </w:r>
            <w:r w:rsidRPr="00671BFD">
              <w:rPr>
                <w:rFonts w:ascii="Times New Roman" w:hAnsi="Times New Roman"/>
                <w:sz w:val="28"/>
                <w:szCs w:val="28"/>
                <w:lang w:val="ru-RU"/>
              </w:rPr>
              <w:br/>
              <w:t xml:space="preserve">за выполнение операции (действия </w:t>
            </w:r>
            <w:r w:rsidRPr="00671BFD">
              <w:rPr>
                <w:rFonts w:ascii="Times New Roman" w:hAnsi="Times New Roman"/>
                <w:sz w:val="28"/>
                <w:szCs w:val="28"/>
                <w:lang w:val="ru-RU"/>
              </w:rPr>
              <w:br/>
              <w:t>по формированию документа, необходимого для выполнения внутренней бюджетной процедуры)</w:t>
            </w:r>
          </w:p>
        </w:tc>
        <w:tc>
          <w:tcPr>
            <w:tcW w:w="1276" w:type="dxa"/>
            <w:textDirection w:val="btLr"/>
          </w:tcPr>
          <w:p w:rsidR="00A229E2" w:rsidRPr="00671BFD" w:rsidRDefault="00A229E2" w:rsidP="00A229E2">
            <w:pPr>
              <w:pStyle w:val="a3"/>
              <w:rPr>
                <w:rFonts w:ascii="Times New Roman" w:hAnsi="Times New Roman"/>
                <w:sz w:val="28"/>
                <w:szCs w:val="28"/>
              </w:rPr>
            </w:pPr>
            <w:proofErr w:type="spellStart"/>
            <w:r w:rsidRPr="00671BFD">
              <w:rPr>
                <w:rFonts w:ascii="Times New Roman" w:hAnsi="Times New Roman"/>
                <w:sz w:val="28"/>
                <w:szCs w:val="28"/>
              </w:rPr>
              <w:t>Периодичность</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выполнения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операции</w:t>
            </w:r>
            <w:proofErr w:type="spellEnd"/>
          </w:p>
        </w:tc>
        <w:tc>
          <w:tcPr>
            <w:tcW w:w="1417"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Должностное лицо, осуществляющее контрольные действия</w:t>
            </w:r>
          </w:p>
        </w:tc>
        <w:tc>
          <w:tcPr>
            <w:tcW w:w="1276" w:type="dxa"/>
            <w:textDirection w:val="btLr"/>
          </w:tcPr>
          <w:p w:rsidR="00A229E2" w:rsidRPr="00671BFD" w:rsidRDefault="00A229E2" w:rsidP="00A229E2">
            <w:pPr>
              <w:pStyle w:val="a3"/>
              <w:rPr>
                <w:rFonts w:ascii="Times New Roman" w:hAnsi="Times New Roman"/>
                <w:sz w:val="28"/>
                <w:szCs w:val="28"/>
              </w:rPr>
            </w:pPr>
            <w:proofErr w:type="spellStart"/>
            <w:r w:rsidRPr="00671BFD">
              <w:rPr>
                <w:rFonts w:ascii="Times New Roman" w:hAnsi="Times New Roman"/>
                <w:sz w:val="28"/>
                <w:szCs w:val="28"/>
              </w:rPr>
              <w:t>Метод</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c>
          <w:tcPr>
            <w:tcW w:w="1276" w:type="dxa"/>
            <w:textDirection w:val="btLr"/>
          </w:tcPr>
          <w:p w:rsidR="00A229E2" w:rsidRPr="00671BFD" w:rsidRDefault="00A229E2" w:rsidP="00A229E2">
            <w:pPr>
              <w:pStyle w:val="a3"/>
              <w:rPr>
                <w:rFonts w:ascii="Times New Roman" w:hAnsi="Times New Roman"/>
                <w:sz w:val="28"/>
                <w:szCs w:val="28"/>
              </w:rPr>
            </w:pPr>
            <w:proofErr w:type="spellStart"/>
            <w:r w:rsidRPr="00671BFD">
              <w:rPr>
                <w:rFonts w:ascii="Times New Roman" w:hAnsi="Times New Roman"/>
                <w:sz w:val="28"/>
                <w:szCs w:val="28"/>
              </w:rPr>
              <w:t>Способ</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c>
          <w:tcPr>
            <w:tcW w:w="1087" w:type="dxa"/>
            <w:textDirection w:val="btLr"/>
          </w:tcPr>
          <w:p w:rsidR="00A229E2" w:rsidRPr="00671BFD" w:rsidRDefault="00A229E2" w:rsidP="00A229E2">
            <w:pPr>
              <w:pStyle w:val="a3"/>
              <w:rPr>
                <w:rFonts w:ascii="Times New Roman" w:hAnsi="Times New Roman"/>
                <w:sz w:val="28"/>
                <w:szCs w:val="28"/>
              </w:rPr>
            </w:pPr>
            <w:proofErr w:type="spellStart"/>
            <w:r w:rsidRPr="00671BFD">
              <w:rPr>
                <w:rFonts w:ascii="Times New Roman" w:hAnsi="Times New Roman"/>
                <w:sz w:val="28"/>
                <w:szCs w:val="28"/>
              </w:rPr>
              <w:t>Периодичность</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контрольных</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действий</w:t>
            </w:r>
            <w:proofErr w:type="spellEnd"/>
          </w:p>
        </w:tc>
        <w:tc>
          <w:tcPr>
            <w:tcW w:w="1268"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Выявленные недостатки и (или) нарушения при исполнении внутренних бюджетных процедур</w:t>
            </w:r>
          </w:p>
        </w:tc>
        <w:tc>
          <w:tcPr>
            <w:tcW w:w="1576"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 xml:space="preserve">Сведения о причинах </w:t>
            </w:r>
            <w:r w:rsidRPr="00671BFD">
              <w:rPr>
                <w:rFonts w:ascii="Times New Roman" w:hAnsi="Times New Roman"/>
                <w:sz w:val="28"/>
                <w:szCs w:val="28"/>
                <w:lang w:val="ru-RU"/>
              </w:rPr>
              <w:br/>
              <w:t>и об обстоятельствах рисков возникновения нарушений и (или) недостатков</w:t>
            </w:r>
          </w:p>
        </w:tc>
        <w:tc>
          <w:tcPr>
            <w:tcW w:w="1391" w:type="dxa"/>
            <w:textDirection w:val="btLr"/>
          </w:tcPr>
          <w:p w:rsidR="00A229E2" w:rsidRPr="00671BFD" w:rsidRDefault="00A229E2" w:rsidP="00A229E2">
            <w:pPr>
              <w:pStyle w:val="a3"/>
              <w:rPr>
                <w:rFonts w:ascii="Times New Roman" w:hAnsi="Times New Roman"/>
                <w:sz w:val="28"/>
                <w:szCs w:val="28"/>
                <w:lang w:val="ru-RU"/>
              </w:rPr>
            </w:pPr>
            <w:r w:rsidRPr="00671BFD">
              <w:rPr>
                <w:rFonts w:ascii="Times New Roman" w:hAnsi="Times New Roman"/>
                <w:sz w:val="28"/>
                <w:szCs w:val="28"/>
                <w:lang w:val="ru-RU"/>
              </w:rPr>
              <w:t xml:space="preserve">Сведения о предлагаемых мерах </w:t>
            </w:r>
            <w:r w:rsidRPr="00671BFD">
              <w:rPr>
                <w:rFonts w:ascii="Times New Roman" w:hAnsi="Times New Roman"/>
                <w:sz w:val="28"/>
                <w:szCs w:val="28"/>
                <w:lang w:val="ru-RU"/>
              </w:rPr>
              <w:br/>
              <w:t>по их устранению</w:t>
            </w:r>
          </w:p>
        </w:tc>
      </w:tr>
      <w:tr w:rsidR="00A229E2" w:rsidRPr="00BC4041" w:rsidTr="00A229E2">
        <w:tc>
          <w:tcPr>
            <w:tcW w:w="534"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2268"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087" w:type="dxa"/>
          </w:tcPr>
          <w:p w:rsidR="00A229E2" w:rsidRPr="00671BFD" w:rsidRDefault="00A229E2" w:rsidP="00A229E2">
            <w:pPr>
              <w:pStyle w:val="a3"/>
              <w:rPr>
                <w:rFonts w:ascii="Times New Roman" w:hAnsi="Times New Roman"/>
                <w:sz w:val="28"/>
                <w:szCs w:val="28"/>
                <w:lang w:val="ru-RU"/>
              </w:rPr>
            </w:pPr>
          </w:p>
        </w:tc>
        <w:tc>
          <w:tcPr>
            <w:tcW w:w="1268" w:type="dxa"/>
          </w:tcPr>
          <w:p w:rsidR="00A229E2" w:rsidRPr="00671BFD" w:rsidRDefault="00A229E2" w:rsidP="00A229E2">
            <w:pPr>
              <w:pStyle w:val="a3"/>
              <w:rPr>
                <w:rFonts w:ascii="Times New Roman" w:hAnsi="Times New Roman"/>
                <w:sz w:val="28"/>
                <w:szCs w:val="28"/>
                <w:lang w:val="ru-RU"/>
              </w:rPr>
            </w:pPr>
          </w:p>
        </w:tc>
        <w:tc>
          <w:tcPr>
            <w:tcW w:w="1576" w:type="dxa"/>
          </w:tcPr>
          <w:p w:rsidR="00A229E2" w:rsidRPr="00671BFD" w:rsidRDefault="00A229E2" w:rsidP="00A229E2">
            <w:pPr>
              <w:pStyle w:val="a3"/>
              <w:rPr>
                <w:rFonts w:ascii="Times New Roman" w:hAnsi="Times New Roman"/>
                <w:sz w:val="28"/>
                <w:szCs w:val="28"/>
                <w:lang w:val="ru-RU"/>
              </w:rPr>
            </w:pPr>
          </w:p>
        </w:tc>
        <w:tc>
          <w:tcPr>
            <w:tcW w:w="1391" w:type="dxa"/>
          </w:tcPr>
          <w:p w:rsidR="00A229E2" w:rsidRPr="00671BFD" w:rsidRDefault="00A229E2" w:rsidP="00A229E2">
            <w:pPr>
              <w:pStyle w:val="a3"/>
              <w:rPr>
                <w:rFonts w:ascii="Times New Roman" w:hAnsi="Times New Roman"/>
                <w:sz w:val="28"/>
                <w:szCs w:val="28"/>
                <w:lang w:val="ru-RU"/>
              </w:rPr>
            </w:pPr>
          </w:p>
        </w:tc>
      </w:tr>
      <w:tr w:rsidR="00A229E2" w:rsidRPr="00BC4041" w:rsidTr="00A229E2">
        <w:tc>
          <w:tcPr>
            <w:tcW w:w="534"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2268"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087" w:type="dxa"/>
          </w:tcPr>
          <w:p w:rsidR="00A229E2" w:rsidRPr="00671BFD" w:rsidRDefault="00A229E2" w:rsidP="00A229E2">
            <w:pPr>
              <w:pStyle w:val="a3"/>
              <w:rPr>
                <w:rFonts w:ascii="Times New Roman" w:hAnsi="Times New Roman"/>
                <w:sz w:val="28"/>
                <w:szCs w:val="28"/>
                <w:lang w:val="ru-RU"/>
              </w:rPr>
            </w:pPr>
          </w:p>
        </w:tc>
        <w:tc>
          <w:tcPr>
            <w:tcW w:w="1268" w:type="dxa"/>
          </w:tcPr>
          <w:p w:rsidR="00A229E2" w:rsidRPr="00671BFD" w:rsidRDefault="00A229E2" w:rsidP="00A229E2">
            <w:pPr>
              <w:pStyle w:val="a3"/>
              <w:rPr>
                <w:rFonts w:ascii="Times New Roman" w:hAnsi="Times New Roman"/>
                <w:sz w:val="28"/>
                <w:szCs w:val="28"/>
                <w:lang w:val="ru-RU"/>
              </w:rPr>
            </w:pPr>
          </w:p>
        </w:tc>
        <w:tc>
          <w:tcPr>
            <w:tcW w:w="1576" w:type="dxa"/>
          </w:tcPr>
          <w:p w:rsidR="00A229E2" w:rsidRPr="00671BFD" w:rsidRDefault="00A229E2" w:rsidP="00A229E2">
            <w:pPr>
              <w:pStyle w:val="a3"/>
              <w:rPr>
                <w:rFonts w:ascii="Times New Roman" w:hAnsi="Times New Roman"/>
                <w:sz w:val="28"/>
                <w:szCs w:val="28"/>
                <w:lang w:val="ru-RU"/>
              </w:rPr>
            </w:pPr>
          </w:p>
        </w:tc>
        <w:tc>
          <w:tcPr>
            <w:tcW w:w="1391" w:type="dxa"/>
          </w:tcPr>
          <w:p w:rsidR="00A229E2" w:rsidRPr="00671BFD" w:rsidRDefault="00A229E2" w:rsidP="00A229E2">
            <w:pPr>
              <w:pStyle w:val="a3"/>
              <w:rPr>
                <w:rFonts w:ascii="Times New Roman" w:hAnsi="Times New Roman"/>
                <w:sz w:val="28"/>
                <w:szCs w:val="28"/>
                <w:lang w:val="ru-RU"/>
              </w:rPr>
            </w:pPr>
          </w:p>
        </w:tc>
      </w:tr>
      <w:tr w:rsidR="00A229E2" w:rsidRPr="00BC4041" w:rsidTr="00A229E2">
        <w:tc>
          <w:tcPr>
            <w:tcW w:w="534"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2268"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087" w:type="dxa"/>
          </w:tcPr>
          <w:p w:rsidR="00A229E2" w:rsidRPr="00671BFD" w:rsidRDefault="00A229E2" w:rsidP="00A229E2">
            <w:pPr>
              <w:pStyle w:val="a3"/>
              <w:rPr>
                <w:rFonts w:ascii="Times New Roman" w:hAnsi="Times New Roman"/>
                <w:sz w:val="28"/>
                <w:szCs w:val="28"/>
                <w:lang w:val="ru-RU"/>
              </w:rPr>
            </w:pPr>
          </w:p>
        </w:tc>
        <w:tc>
          <w:tcPr>
            <w:tcW w:w="1268" w:type="dxa"/>
          </w:tcPr>
          <w:p w:rsidR="00A229E2" w:rsidRPr="00671BFD" w:rsidRDefault="00A229E2" w:rsidP="00A229E2">
            <w:pPr>
              <w:pStyle w:val="a3"/>
              <w:rPr>
                <w:rFonts w:ascii="Times New Roman" w:hAnsi="Times New Roman"/>
                <w:sz w:val="28"/>
                <w:szCs w:val="28"/>
                <w:lang w:val="ru-RU"/>
              </w:rPr>
            </w:pPr>
          </w:p>
        </w:tc>
        <w:tc>
          <w:tcPr>
            <w:tcW w:w="1576" w:type="dxa"/>
          </w:tcPr>
          <w:p w:rsidR="00A229E2" w:rsidRPr="00671BFD" w:rsidRDefault="00A229E2" w:rsidP="00A229E2">
            <w:pPr>
              <w:pStyle w:val="a3"/>
              <w:rPr>
                <w:rFonts w:ascii="Times New Roman" w:hAnsi="Times New Roman"/>
                <w:sz w:val="28"/>
                <w:szCs w:val="28"/>
                <w:lang w:val="ru-RU"/>
              </w:rPr>
            </w:pPr>
          </w:p>
        </w:tc>
        <w:tc>
          <w:tcPr>
            <w:tcW w:w="1391" w:type="dxa"/>
          </w:tcPr>
          <w:p w:rsidR="00A229E2" w:rsidRPr="00671BFD" w:rsidRDefault="00A229E2" w:rsidP="00A229E2">
            <w:pPr>
              <w:pStyle w:val="a3"/>
              <w:rPr>
                <w:rFonts w:ascii="Times New Roman" w:hAnsi="Times New Roman"/>
                <w:sz w:val="28"/>
                <w:szCs w:val="28"/>
                <w:lang w:val="ru-RU"/>
              </w:rPr>
            </w:pPr>
          </w:p>
        </w:tc>
      </w:tr>
      <w:tr w:rsidR="00A229E2" w:rsidRPr="00BC4041" w:rsidTr="00A229E2">
        <w:tc>
          <w:tcPr>
            <w:tcW w:w="534"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2268"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087" w:type="dxa"/>
          </w:tcPr>
          <w:p w:rsidR="00A229E2" w:rsidRPr="00671BFD" w:rsidRDefault="00A229E2" w:rsidP="00A229E2">
            <w:pPr>
              <w:pStyle w:val="a3"/>
              <w:rPr>
                <w:rFonts w:ascii="Times New Roman" w:hAnsi="Times New Roman"/>
                <w:sz w:val="28"/>
                <w:szCs w:val="28"/>
                <w:lang w:val="ru-RU"/>
              </w:rPr>
            </w:pPr>
          </w:p>
        </w:tc>
        <w:tc>
          <w:tcPr>
            <w:tcW w:w="1268" w:type="dxa"/>
          </w:tcPr>
          <w:p w:rsidR="00A229E2" w:rsidRPr="00671BFD" w:rsidRDefault="00A229E2" w:rsidP="00A229E2">
            <w:pPr>
              <w:pStyle w:val="a3"/>
              <w:rPr>
                <w:rFonts w:ascii="Times New Roman" w:hAnsi="Times New Roman"/>
                <w:sz w:val="28"/>
                <w:szCs w:val="28"/>
                <w:lang w:val="ru-RU"/>
              </w:rPr>
            </w:pPr>
          </w:p>
        </w:tc>
        <w:tc>
          <w:tcPr>
            <w:tcW w:w="1576" w:type="dxa"/>
          </w:tcPr>
          <w:p w:rsidR="00A229E2" w:rsidRPr="00671BFD" w:rsidRDefault="00A229E2" w:rsidP="00A229E2">
            <w:pPr>
              <w:pStyle w:val="a3"/>
              <w:rPr>
                <w:rFonts w:ascii="Times New Roman" w:hAnsi="Times New Roman"/>
                <w:sz w:val="28"/>
                <w:szCs w:val="28"/>
                <w:lang w:val="ru-RU"/>
              </w:rPr>
            </w:pPr>
          </w:p>
        </w:tc>
        <w:tc>
          <w:tcPr>
            <w:tcW w:w="1391" w:type="dxa"/>
          </w:tcPr>
          <w:p w:rsidR="00A229E2" w:rsidRPr="00671BFD" w:rsidRDefault="00A229E2" w:rsidP="00A229E2">
            <w:pPr>
              <w:pStyle w:val="a3"/>
              <w:rPr>
                <w:rFonts w:ascii="Times New Roman" w:hAnsi="Times New Roman"/>
                <w:sz w:val="28"/>
                <w:szCs w:val="28"/>
                <w:lang w:val="ru-RU"/>
              </w:rPr>
            </w:pPr>
          </w:p>
        </w:tc>
      </w:tr>
      <w:tr w:rsidR="00A229E2" w:rsidRPr="00BC4041" w:rsidTr="00A229E2">
        <w:tc>
          <w:tcPr>
            <w:tcW w:w="534"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2268"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417"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276" w:type="dxa"/>
          </w:tcPr>
          <w:p w:rsidR="00A229E2" w:rsidRPr="00671BFD" w:rsidRDefault="00A229E2" w:rsidP="00A229E2">
            <w:pPr>
              <w:pStyle w:val="a3"/>
              <w:rPr>
                <w:rFonts w:ascii="Times New Roman" w:hAnsi="Times New Roman"/>
                <w:sz w:val="28"/>
                <w:szCs w:val="28"/>
                <w:lang w:val="ru-RU"/>
              </w:rPr>
            </w:pPr>
          </w:p>
        </w:tc>
        <w:tc>
          <w:tcPr>
            <w:tcW w:w="1087" w:type="dxa"/>
          </w:tcPr>
          <w:p w:rsidR="00A229E2" w:rsidRPr="00671BFD" w:rsidRDefault="00A229E2" w:rsidP="00A229E2">
            <w:pPr>
              <w:pStyle w:val="a3"/>
              <w:rPr>
                <w:rFonts w:ascii="Times New Roman" w:hAnsi="Times New Roman"/>
                <w:sz w:val="28"/>
                <w:szCs w:val="28"/>
                <w:lang w:val="ru-RU"/>
              </w:rPr>
            </w:pPr>
          </w:p>
        </w:tc>
        <w:tc>
          <w:tcPr>
            <w:tcW w:w="1268" w:type="dxa"/>
          </w:tcPr>
          <w:p w:rsidR="00A229E2" w:rsidRPr="00671BFD" w:rsidRDefault="00A229E2" w:rsidP="00A229E2">
            <w:pPr>
              <w:pStyle w:val="a3"/>
              <w:rPr>
                <w:rFonts w:ascii="Times New Roman" w:hAnsi="Times New Roman"/>
                <w:sz w:val="28"/>
                <w:szCs w:val="28"/>
                <w:lang w:val="ru-RU"/>
              </w:rPr>
            </w:pPr>
          </w:p>
        </w:tc>
        <w:tc>
          <w:tcPr>
            <w:tcW w:w="1576" w:type="dxa"/>
          </w:tcPr>
          <w:p w:rsidR="00A229E2" w:rsidRPr="00671BFD" w:rsidRDefault="00A229E2" w:rsidP="00A229E2">
            <w:pPr>
              <w:pStyle w:val="a3"/>
              <w:rPr>
                <w:rFonts w:ascii="Times New Roman" w:hAnsi="Times New Roman"/>
                <w:sz w:val="28"/>
                <w:szCs w:val="28"/>
                <w:lang w:val="ru-RU"/>
              </w:rPr>
            </w:pPr>
          </w:p>
        </w:tc>
        <w:tc>
          <w:tcPr>
            <w:tcW w:w="1391" w:type="dxa"/>
          </w:tcPr>
          <w:p w:rsidR="00A229E2" w:rsidRPr="00671BFD" w:rsidRDefault="00A229E2" w:rsidP="00A229E2">
            <w:pPr>
              <w:pStyle w:val="a3"/>
              <w:rPr>
                <w:rFonts w:ascii="Times New Roman" w:hAnsi="Times New Roman"/>
                <w:sz w:val="28"/>
                <w:szCs w:val="28"/>
                <w:lang w:val="ru-RU"/>
              </w:rPr>
            </w:pPr>
          </w:p>
        </w:tc>
      </w:tr>
    </w:tbl>
    <w:p w:rsidR="000108C5" w:rsidRPr="00BC4041"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vertAlign w:val="subscript"/>
          <w:lang w:val="ru-RU"/>
        </w:rPr>
      </w:pPr>
      <w:r w:rsidRPr="00671BFD">
        <w:rPr>
          <w:rFonts w:ascii="Times New Roman" w:hAnsi="Times New Roman"/>
          <w:sz w:val="28"/>
          <w:szCs w:val="28"/>
          <w:vertAlign w:val="subscript"/>
          <w:lang w:val="ru-RU"/>
        </w:rPr>
        <w:t>Должность и ФИО руководителя соответствующего структурного подразделения (отдела) _________________</w:t>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t>Подпись</w:t>
      </w:r>
    </w:p>
    <w:p w:rsidR="000108C5" w:rsidRPr="00671BFD" w:rsidRDefault="000108C5"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lastRenderedPageBreak/>
        <w:t>ПРИЛОЖЕНИЕ 3</w:t>
      </w:r>
    </w:p>
    <w:p w:rsidR="000108C5" w:rsidRPr="00671BFD"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к порядку осуществления внутреннего финансового контроля </w:t>
      </w:r>
    </w:p>
    <w:p w:rsidR="000108C5" w:rsidRPr="00671BFD" w:rsidRDefault="000108C5" w:rsidP="00A229E2">
      <w:pPr>
        <w:pStyle w:val="a3"/>
        <w:jc w:val="right"/>
        <w:rPr>
          <w:rFonts w:ascii="Times New Roman" w:hAnsi="Times New Roman"/>
          <w:bCs/>
          <w:sz w:val="28"/>
          <w:szCs w:val="28"/>
          <w:lang w:val="ru-RU"/>
        </w:rPr>
      </w:pPr>
      <w:r w:rsidRPr="00671BFD">
        <w:rPr>
          <w:rFonts w:ascii="Times New Roman" w:hAnsi="Times New Roman"/>
          <w:bCs/>
          <w:sz w:val="28"/>
          <w:szCs w:val="28"/>
          <w:lang w:val="ru-RU"/>
        </w:rPr>
        <w:t xml:space="preserve">и внутреннего финансового аудита </w:t>
      </w: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t>План</w:t>
      </w:r>
    </w:p>
    <w:p w:rsidR="000108C5" w:rsidRPr="00671BFD" w:rsidRDefault="000108C5" w:rsidP="00A229E2">
      <w:pPr>
        <w:pStyle w:val="a3"/>
        <w:jc w:val="right"/>
        <w:rPr>
          <w:rFonts w:ascii="Times New Roman" w:hAnsi="Times New Roman"/>
          <w:sz w:val="28"/>
          <w:szCs w:val="28"/>
          <w:lang w:val="ru-RU"/>
        </w:rPr>
      </w:pPr>
      <w:r w:rsidRPr="00671BFD">
        <w:rPr>
          <w:rFonts w:ascii="Times New Roman" w:hAnsi="Times New Roman"/>
          <w:sz w:val="28"/>
          <w:szCs w:val="28"/>
          <w:lang w:val="ru-RU"/>
        </w:rPr>
        <w:t xml:space="preserve"> внутреннего финансового аудита </w:t>
      </w:r>
    </w:p>
    <w:p w:rsidR="000108C5" w:rsidRPr="00671BFD" w:rsidRDefault="000108C5" w:rsidP="00A229E2">
      <w:pPr>
        <w:pStyle w:val="a3"/>
        <w:jc w:val="right"/>
        <w:rPr>
          <w:rFonts w:ascii="Times New Roman" w:hAnsi="Times New Roman"/>
          <w:sz w:val="28"/>
          <w:szCs w:val="28"/>
        </w:rPr>
      </w:pPr>
      <w:proofErr w:type="spellStart"/>
      <w:proofErr w:type="gramStart"/>
      <w:r w:rsidRPr="00671BFD">
        <w:rPr>
          <w:rFonts w:ascii="Times New Roman" w:hAnsi="Times New Roman"/>
          <w:sz w:val="28"/>
          <w:szCs w:val="28"/>
        </w:rPr>
        <w:t>на</w:t>
      </w:r>
      <w:proofErr w:type="spellEnd"/>
      <w:proofErr w:type="gramEnd"/>
      <w:r w:rsidRPr="00671BFD">
        <w:rPr>
          <w:rFonts w:ascii="Times New Roman" w:hAnsi="Times New Roman"/>
          <w:sz w:val="28"/>
          <w:szCs w:val="28"/>
        </w:rPr>
        <w:t xml:space="preserve"> __________ </w:t>
      </w:r>
      <w:proofErr w:type="spellStart"/>
      <w:r w:rsidRPr="00671BFD">
        <w:rPr>
          <w:rFonts w:ascii="Times New Roman" w:hAnsi="Times New Roman"/>
          <w:sz w:val="28"/>
          <w:szCs w:val="28"/>
        </w:rPr>
        <w:t>финансовый</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год</w:t>
      </w:r>
      <w:proofErr w:type="spellEnd"/>
      <w:r w:rsidRPr="00671BFD">
        <w:rPr>
          <w:rFonts w:ascii="Times New Roman" w:hAnsi="Times New Roman"/>
          <w:sz w:val="28"/>
          <w:szCs w:val="28"/>
        </w:rPr>
        <w:t>.</w:t>
      </w:r>
    </w:p>
    <w:p w:rsidR="000108C5" w:rsidRPr="00671BFD" w:rsidRDefault="000108C5" w:rsidP="000108C5">
      <w:pPr>
        <w:pStyle w:val="a3"/>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364"/>
        <w:gridCol w:w="2204"/>
        <w:gridCol w:w="2407"/>
        <w:gridCol w:w="2101"/>
        <w:gridCol w:w="2098"/>
      </w:tblGrid>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r w:rsidRPr="00671BFD">
              <w:rPr>
                <w:rFonts w:ascii="Times New Roman" w:hAnsi="Times New Roman"/>
                <w:sz w:val="28"/>
                <w:szCs w:val="28"/>
              </w:rPr>
              <w:t>№ п/п</w:t>
            </w: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 xml:space="preserve">Аудиторская проверка, которую планируется провести в очередном финансовом году* </w:t>
            </w: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Проверяемая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внутренняя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бюджетная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процедура</w:t>
            </w:r>
            <w:proofErr w:type="spellEnd"/>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Срок</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проведения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аудиторской</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проверки</w:t>
            </w:r>
            <w:proofErr w:type="spellEnd"/>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Объект</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внутреннего</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аудита</w:t>
            </w:r>
            <w:proofErr w:type="spellEnd"/>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Субъект</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внутреннего</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аудита</w:t>
            </w:r>
            <w:proofErr w:type="spellEnd"/>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r w:rsidR="000108C5" w:rsidRPr="00671BFD" w:rsidTr="00E13EEC">
        <w:tc>
          <w:tcPr>
            <w:tcW w:w="74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rPr>
            </w:pPr>
          </w:p>
        </w:tc>
      </w:tr>
    </w:tbl>
    <w:p w:rsidR="000108C5" w:rsidRPr="00671BFD" w:rsidRDefault="000108C5" w:rsidP="000108C5">
      <w:pPr>
        <w:pStyle w:val="a3"/>
        <w:rPr>
          <w:rFonts w:ascii="Times New Roman" w:eastAsia="Times New Roman" w:hAnsi="Times New Roman"/>
          <w:sz w:val="28"/>
          <w:szCs w:val="28"/>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 xml:space="preserve">*указать тему каждой аудиторской проверки посредством определения цели и предмета внутреннего финансового аудита в соответствии </w:t>
      </w:r>
      <w:r w:rsidRPr="00671BFD">
        <w:rPr>
          <w:rFonts w:ascii="Times New Roman" w:hAnsi="Times New Roman"/>
          <w:sz w:val="28"/>
          <w:szCs w:val="28"/>
          <w:lang w:val="ru-RU"/>
        </w:rPr>
        <w:br/>
        <w:t>с пунктами 3.3, 3.4 Порядка.</w:t>
      </w: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A229E2" w:rsidRDefault="00A229E2" w:rsidP="000108C5">
      <w:pPr>
        <w:pStyle w:val="a3"/>
        <w:rPr>
          <w:rFonts w:ascii="Times New Roman" w:hAnsi="Times New Roman"/>
          <w:sz w:val="28"/>
          <w:szCs w:val="28"/>
          <w:lang w:val="ru-RU"/>
        </w:rPr>
      </w:pPr>
    </w:p>
    <w:p w:rsidR="000108C5" w:rsidRPr="00671BFD" w:rsidRDefault="000108C5" w:rsidP="00A229E2">
      <w:pPr>
        <w:pStyle w:val="a3"/>
        <w:tabs>
          <w:tab w:val="left" w:pos="284"/>
        </w:tabs>
        <w:ind w:left="-1701" w:firstLine="1701"/>
        <w:jc w:val="right"/>
        <w:rPr>
          <w:rFonts w:ascii="Times New Roman" w:hAnsi="Times New Roman"/>
          <w:sz w:val="28"/>
          <w:szCs w:val="28"/>
          <w:lang w:val="ru-RU"/>
        </w:rPr>
      </w:pPr>
      <w:r w:rsidRPr="00671BFD">
        <w:rPr>
          <w:rFonts w:ascii="Times New Roman" w:hAnsi="Times New Roman"/>
          <w:sz w:val="28"/>
          <w:szCs w:val="28"/>
          <w:lang w:val="ru-RU"/>
        </w:rPr>
        <w:lastRenderedPageBreak/>
        <w:t>ПРИЛОЖЕНИЕ 4</w:t>
      </w:r>
    </w:p>
    <w:p w:rsidR="000108C5" w:rsidRPr="00671BFD" w:rsidRDefault="000108C5" w:rsidP="00A229E2">
      <w:pPr>
        <w:pStyle w:val="a3"/>
        <w:tabs>
          <w:tab w:val="left" w:pos="284"/>
        </w:tabs>
        <w:ind w:left="-1701" w:firstLine="1701"/>
        <w:jc w:val="right"/>
        <w:rPr>
          <w:rFonts w:ascii="Times New Roman" w:hAnsi="Times New Roman"/>
          <w:bCs/>
          <w:sz w:val="28"/>
          <w:szCs w:val="28"/>
          <w:lang w:val="ru-RU"/>
        </w:rPr>
      </w:pPr>
      <w:r w:rsidRPr="00671BFD">
        <w:rPr>
          <w:rFonts w:ascii="Times New Roman" w:hAnsi="Times New Roman"/>
          <w:bCs/>
          <w:sz w:val="28"/>
          <w:szCs w:val="28"/>
          <w:lang w:val="ru-RU"/>
        </w:rPr>
        <w:t xml:space="preserve">к порядку осуществления внутреннего финансового контроля </w:t>
      </w:r>
    </w:p>
    <w:p w:rsidR="000108C5" w:rsidRPr="00671BFD" w:rsidRDefault="000108C5" w:rsidP="00A229E2">
      <w:pPr>
        <w:pStyle w:val="a3"/>
        <w:tabs>
          <w:tab w:val="left" w:pos="284"/>
        </w:tabs>
        <w:ind w:left="-1701" w:firstLine="1701"/>
        <w:jc w:val="right"/>
        <w:rPr>
          <w:rFonts w:ascii="Times New Roman" w:hAnsi="Times New Roman"/>
          <w:bCs/>
          <w:sz w:val="28"/>
          <w:szCs w:val="28"/>
          <w:lang w:val="ru-RU"/>
        </w:rPr>
      </w:pPr>
      <w:r w:rsidRPr="00671BFD">
        <w:rPr>
          <w:rFonts w:ascii="Times New Roman" w:hAnsi="Times New Roman"/>
          <w:bCs/>
          <w:sz w:val="28"/>
          <w:szCs w:val="28"/>
          <w:lang w:val="ru-RU"/>
        </w:rPr>
        <w:t xml:space="preserve">и  внутреннего финансового аудита </w:t>
      </w: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Журнал учета информации о результатах внутреннего финансового аудита</w:t>
      </w: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567"/>
        <w:gridCol w:w="709"/>
        <w:gridCol w:w="709"/>
        <w:gridCol w:w="709"/>
        <w:gridCol w:w="1559"/>
        <w:gridCol w:w="1417"/>
        <w:gridCol w:w="1134"/>
        <w:gridCol w:w="1843"/>
        <w:gridCol w:w="1985"/>
        <w:gridCol w:w="2976"/>
      </w:tblGrid>
      <w:tr w:rsidR="000108C5" w:rsidRPr="00BC4041" w:rsidTr="00E13EEC">
        <w:trPr>
          <w:cantSplit/>
          <w:trHeight w:val="5413"/>
        </w:trPr>
        <w:tc>
          <w:tcPr>
            <w:tcW w:w="534"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r w:rsidRPr="00671BFD">
              <w:rPr>
                <w:rFonts w:ascii="Times New Roman" w:hAnsi="Times New Roman"/>
                <w:sz w:val="28"/>
                <w:szCs w:val="28"/>
              </w:rPr>
              <w:t>№ п/п</w:t>
            </w:r>
          </w:p>
        </w:tc>
        <w:tc>
          <w:tcPr>
            <w:tcW w:w="708"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Проведенная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аудиторская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проверка</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Проверенная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внутренняя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бюджетная</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процедура</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Срок</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проведенной</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аудиторской</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проверки</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Объект</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внутреннего</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аудита</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rPr>
            </w:pPr>
            <w:proofErr w:type="spellStart"/>
            <w:r w:rsidRPr="00671BFD">
              <w:rPr>
                <w:rFonts w:ascii="Times New Roman" w:hAnsi="Times New Roman"/>
                <w:sz w:val="28"/>
                <w:szCs w:val="28"/>
              </w:rPr>
              <w:t>Субъект</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внутреннего</w:t>
            </w:r>
            <w:proofErr w:type="spellEnd"/>
            <w:r w:rsidRPr="00671BFD">
              <w:rPr>
                <w:rFonts w:ascii="Times New Roman" w:hAnsi="Times New Roman"/>
                <w:sz w:val="28"/>
                <w:szCs w:val="28"/>
              </w:rPr>
              <w:t xml:space="preserve"> </w:t>
            </w:r>
            <w:proofErr w:type="spellStart"/>
            <w:r w:rsidRPr="00671BFD">
              <w:rPr>
                <w:rFonts w:ascii="Times New Roman" w:hAnsi="Times New Roman"/>
                <w:sz w:val="28"/>
                <w:szCs w:val="28"/>
              </w:rPr>
              <w:t>аудита</w:t>
            </w:r>
            <w:proofErr w:type="spellEnd"/>
          </w:p>
        </w:tc>
        <w:tc>
          <w:tcPr>
            <w:tcW w:w="1559"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 xml:space="preserve">Информация о выявленных в ходе аудиторской проверки недостатках и нарушениях </w:t>
            </w:r>
            <w:r w:rsidRPr="00671BFD">
              <w:rPr>
                <w:rFonts w:ascii="Times New Roman" w:hAnsi="Times New Roman"/>
                <w:sz w:val="28"/>
                <w:szCs w:val="28"/>
                <w:lang w:val="ru-RU"/>
              </w:rPr>
              <w:br/>
              <w:t>(в количественном и денежном выражении)</w:t>
            </w:r>
          </w:p>
        </w:tc>
        <w:tc>
          <w:tcPr>
            <w:tcW w:w="1417"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Информация об условиях и о причинах выявленных нарушений, а также о значимых бюджетных рисках</w:t>
            </w:r>
          </w:p>
        </w:tc>
        <w:tc>
          <w:tcPr>
            <w:tcW w:w="1134"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Информация о наличии или об отсутствии возражений со стороны объекта аудита</w:t>
            </w:r>
          </w:p>
          <w:p w:rsidR="000108C5" w:rsidRPr="00671BFD" w:rsidRDefault="000108C5" w:rsidP="00E13EEC">
            <w:pPr>
              <w:pStyle w:val="a3"/>
              <w:rPr>
                <w:rFonts w:ascii="Times New Roman" w:eastAsia="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Выводы о степени надежности внутреннего финансового контроля и достоверности представленной объектом аудита бюджетной отчетности</w:t>
            </w:r>
          </w:p>
          <w:p w:rsidR="000108C5" w:rsidRPr="00671BFD" w:rsidRDefault="000108C5" w:rsidP="00E13EEC">
            <w:pPr>
              <w:pStyle w:val="a3"/>
              <w:rPr>
                <w:rFonts w:ascii="Times New Roman" w:eastAsia="Times New Roman" w:hAnsi="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rsidR="000108C5" w:rsidRPr="00671BFD" w:rsidRDefault="000108C5" w:rsidP="00E13EEC">
            <w:pPr>
              <w:pStyle w:val="a3"/>
              <w:rPr>
                <w:rFonts w:ascii="Times New Roman" w:eastAsia="Times New Roman" w:hAnsi="Times New Roman"/>
                <w:sz w:val="28"/>
                <w:szCs w:val="28"/>
                <w:lang w:val="ru-RU"/>
              </w:rPr>
            </w:pPr>
          </w:p>
        </w:tc>
        <w:tc>
          <w:tcPr>
            <w:tcW w:w="2976" w:type="dxa"/>
            <w:tcBorders>
              <w:top w:val="single" w:sz="4" w:space="0" w:color="auto"/>
              <w:left w:val="single" w:sz="4" w:space="0" w:color="auto"/>
              <w:bottom w:val="single" w:sz="4" w:space="0" w:color="auto"/>
              <w:right w:val="single" w:sz="4" w:space="0" w:color="auto"/>
            </w:tcBorders>
            <w:textDirection w:val="btLr"/>
          </w:tcPr>
          <w:p w:rsidR="000108C5" w:rsidRPr="00671BFD" w:rsidRDefault="000108C5" w:rsidP="00E13EEC">
            <w:pPr>
              <w:pStyle w:val="a3"/>
              <w:rPr>
                <w:rFonts w:ascii="Times New Roman" w:eastAsia="Times New Roman" w:hAnsi="Times New Roman"/>
                <w:sz w:val="28"/>
                <w:szCs w:val="28"/>
                <w:lang w:val="ru-RU"/>
              </w:rPr>
            </w:pPr>
            <w:r w:rsidRPr="00671BFD">
              <w:rPr>
                <w:rFonts w:ascii="Times New Roman" w:hAnsi="Times New Roman"/>
                <w:sz w:val="28"/>
                <w:szCs w:val="28"/>
                <w:lang w:val="ru-RU"/>
              </w:rPr>
              <w:t xml:space="preserve">Выводы, предложения и рекомендации </w:t>
            </w:r>
            <w:r w:rsidRPr="00671BFD">
              <w:rPr>
                <w:rFonts w:ascii="Times New Roman" w:hAnsi="Times New Roman"/>
                <w:sz w:val="28"/>
                <w:szCs w:val="28"/>
                <w:lang w:val="ru-RU"/>
              </w:rPr>
              <w:br/>
              <w:t xml:space="preserve">по устранению выявленных нарушений </w:t>
            </w:r>
            <w:r w:rsidRPr="00671BFD">
              <w:rPr>
                <w:rFonts w:ascii="Times New Roman" w:hAnsi="Times New Roman"/>
                <w:sz w:val="28"/>
                <w:szCs w:val="28"/>
                <w:lang w:val="ru-RU"/>
              </w:rPr>
              <w:br/>
              <w:t xml:space="preserve">и недостатков, принятию мер по минимизации бюджетных рисков, внесению изменений в план внутреннего контроля, а также предложения </w:t>
            </w:r>
            <w:r w:rsidRPr="00671BFD">
              <w:rPr>
                <w:rFonts w:ascii="Times New Roman" w:hAnsi="Times New Roman"/>
                <w:sz w:val="28"/>
                <w:szCs w:val="28"/>
                <w:lang w:val="ru-RU"/>
              </w:rPr>
              <w:br/>
              <w:t>по повышению экономности и результативности использования сре</w:t>
            </w:r>
            <w:proofErr w:type="gramStart"/>
            <w:r w:rsidRPr="00671BFD">
              <w:rPr>
                <w:rFonts w:ascii="Times New Roman" w:hAnsi="Times New Roman"/>
                <w:sz w:val="28"/>
                <w:szCs w:val="28"/>
                <w:lang w:val="ru-RU"/>
              </w:rPr>
              <w:t>дств кр</w:t>
            </w:r>
            <w:proofErr w:type="gramEnd"/>
            <w:r w:rsidRPr="00671BFD">
              <w:rPr>
                <w:rFonts w:ascii="Times New Roman" w:hAnsi="Times New Roman"/>
                <w:sz w:val="28"/>
                <w:szCs w:val="28"/>
                <w:lang w:val="ru-RU"/>
              </w:rPr>
              <w:t>аевого бюджета</w:t>
            </w:r>
          </w:p>
          <w:p w:rsidR="000108C5" w:rsidRPr="00671BFD" w:rsidRDefault="000108C5" w:rsidP="00E13EEC">
            <w:pPr>
              <w:pStyle w:val="a3"/>
              <w:rPr>
                <w:rFonts w:ascii="Times New Roman" w:eastAsia="Times New Roman" w:hAnsi="Times New Roman"/>
                <w:sz w:val="28"/>
                <w:szCs w:val="28"/>
                <w:lang w:val="ru-RU"/>
              </w:rPr>
            </w:pPr>
          </w:p>
        </w:tc>
      </w:tr>
      <w:tr w:rsidR="000108C5" w:rsidRPr="00BC4041" w:rsidTr="00E13EEC">
        <w:tc>
          <w:tcPr>
            <w:tcW w:w="5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41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297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r>
      <w:tr w:rsidR="000108C5" w:rsidRPr="00BC4041" w:rsidTr="00E13EEC">
        <w:tc>
          <w:tcPr>
            <w:tcW w:w="5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41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297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r>
      <w:tr w:rsidR="000108C5" w:rsidRPr="00BC4041" w:rsidTr="00E13EEC">
        <w:tc>
          <w:tcPr>
            <w:tcW w:w="5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417"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1985"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c>
          <w:tcPr>
            <w:tcW w:w="2976" w:type="dxa"/>
            <w:tcBorders>
              <w:top w:val="single" w:sz="4" w:space="0" w:color="auto"/>
              <w:left w:val="single" w:sz="4" w:space="0" w:color="auto"/>
              <w:bottom w:val="single" w:sz="4" w:space="0" w:color="auto"/>
              <w:right w:val="single" w:sz="4" w:space="0" w:color="auto"/>
            </w:tcBorders>
          </w:tcPr>
          <w:p w:rsidR="000108C5" w:rsidRPr="00671BFD" w:rsidRDefault="000108C5" w:rsidP="00E13EEC">
            <w:pPr>
              <w:pStyle w:val="a3"/>
              <w:rPr>
                <w:rFonts w:ascii="Times New Roman" w:eastAsia="Times New Roman" w:hAnsi="Times New Roman"/>
                <w:sz w:val="28"/>
                <w:szCs w:val="28"/>
                <w:lang w:val="ru-RU"/>
              </w:rPr>
            </w:pPr>
          </w:p>
        </w:tc>
      </w:tr>
    </w:tbl>
    <w:p w:rsidR="000108C5" w:rsidRPr="00671BFD" w:rsidRDefault="000108C5" w:rsidP="000108C5">
      <w:pPr>
        <w:pStyle w:val="a3"/>
        <w:rPr>
          <w:rFonts w:ascii="Times New Roman" w:eastAsia="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vertAlign w:val="subscript"/>
          <w:lang w:val="ru-RU"/>
        </w:rPr>
        <w:t>Субъект внутреннего аудита _________________</w:t>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r>
      <w:r w:rsidRPr="00671BFD">
        <w:rPr>
          <w:rFonts w:ascii="Times New Roman" w:hAnsi="Times New Roman"/>
          <w:sz w:val="28"/>
          <w:szCs w:val="28"/>
          <w:vertAlign w:val="subscript"/>
          <w:lang w:val="ru-RU"/>
        </w:rPr>
        <w:tab/>
        <w:t>Подпись</w:t>
      </w:r>
    </w:p>
    <w:p w:rsidR="000108C5" w:rsidRPr="00671BFD" w:rsidRDefault="000108C5" w:rsidP="000108C5">
      <w:pPr>
        <w:pStyle w:val="a3"/>
        <w:rPr>
          <w:rFonts w:ascii="Times New Roman" w:hAnsi="Times New Roman"/>
          <w:sz w:val="28"/>
          <w:szCs w:val="28"/>
          <w:lang w:val="ru-RU"/>
        </w:rPr>
      </w:pPr>
      <w:r w:rsidRPr="00671BFD">
        <w:rPr>
          <w:rFonts w:ascii="Times New Roman" w:hAnsi="Times New Roman"/>
          <w:sz w:val="28"/>
          <w:szCs w:val="28"/>
          <w:lang w:val="ru-RU"/>
        </w:rPr>
        <w:t>03.03.2016</w:t>
      </w: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0108C5" w:rsidRPr="00671BFD" w:rsidRDefault="000108C5" w:rsidP="000108C5">
      <w:pPr>
        <w:pStyle w:val="a3"/>
        <w:rPr>
          <w:rFonts w:ascii="Times New Roman" w:hAnsi="Times New Roman"/>
          <w:sz w:val="28"/>
          <w:szCs w:val="28"/>
          <w:lang w:val="ru-RU"/>
        </w:rPr>
      </w:pPr>
    </w:p>
    <w:p w:rsidR="00F35FDA" w:rsidRDefault="00F35FDA"/>
    <w:sectPr w:rsidR="00F35FDA" w:rsidSect="00A229E2">
      <w:pgSz w:w="11906" w:h="16838"/>
      <w:pgMar w:top="1134" w:right="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33766"/>
    <w:multiLevelType w:val="hybridMultilevel"/>
    <w:tmpl w:val="0FC0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8C5"/>
    <w:rsid w:val="000108C5"/>
    <w:rsid w:val="001B05CF"/>
    <w:rsid w:val="0022597D"/>
    <w:rsid w:val="0032216E"/>
    <w:rsid w:val="004A2AEA"/>
    <w:rsid w:val="008E3CE7"/>
    <w:rsid w:val="00A229E2"/>
    <w:rsid w:val="00A3037F"/>
    <w:rsid w:val="00BA5146"/>
    <w:rsid w:val="00BC4041"/>
    <w:rsid w:val="00C336E0"/>
    <w:rsid w:val="00CB7B6F"/>
    <w:rsid w:val="00F35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C5"/>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108C5"/>
    <w:rPr>
      <w:szCs w:val="32"/>
    </w:rPr>
  </w:style>
  <w:style w:type="character" w:customStyle="1" w:styleId="a4">
    <w:name w:val="Без интервала Знак"/>
    <w:link w:val="a3"/>
    <w:uiPriority w:val="1"/>
    <w:locked/>
    <w:rsid w:val="000108C5"/>
    <w:rPr>
      <w:rFonts w:eastAsiaTheme="minorEastAsia" w:cs="Times New Roman"/>
      <w:sz w:val="24"/>
      <w:szCs w:val="32"/>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F0DEFF9-D700-42CD-A282-07EB4C02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4257</Words>
  <Characters>24266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2016-05-04T07:10:00Z</cp:lastPrinted>
  <dcterms:created xsi:type="dcterms:W3CDTF">2016-04-29T05:08:00Z</dcterms:created>
  <dcterms:modified xsi:type="dcterms:W3CDTF">2016-05-04T07:25:00Z</dcterms:modified>
</cp:coreProperties>
</file>