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9" w:rsidRPr="00B91E10" w:rsidRDefault="00E474D9" w:rsidP="00E474D9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A915CB" w:rsidRPr="00B91E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НОВОДУБРОВСКОГО </w:t>
      </w:r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СЕЛЬСОВЕТА</w:t>
      </w: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B764C" w:rsidRPr="00B91E10" w:rsidRDefault="00CB764C" w:rsidP="00C01A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1A1A" w:rsidRPr="00B91E10" w:rsidRDefault="00DF54E4" w:rsidP="00C01A1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.04.2016 №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C01A1A" w:rsidRPr="00B91E10" w:rsidRDefault="00C01A1A" w:rsidP="00C01A1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394C1A" w:rsidP="00C01A1A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1.2pt;margin-top:41.05pt;width:54pt;height:1.5pt;flip:y;z-index:251658240" o:connectortype="straight" stroked="f"/>
        </w:pic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Порядок предоставления бюджетной отчетности и уведомления субъекта бюджетной отчетности о результатах проведенной камеральной проверки бюджетной о</w:t>
      </w:r>
      <w:r w:rsidR="00DF54E4">
        <w:rPr>
          <w:rFonts w:ascii="Times New Roman" w:hAnsi="Times New Roman" w:cs="Times New Roman"/>
          <w:sz w:val="28"/>
          <w:szCs w:val="28"/>
          <w:lang w:val="ru-RU"/>
        </w:rPr>
        <w:t>тчетности об исполнении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сельсовета Убинского  района Новосибирской области</w:t>
      </w:r>
    </w:p>
    <w:p w:rsidR="00C01A1A" w:rsidRPr="00B91E10" w:rsidRDefault="00C01A1A" w:rsidP="00C01A1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B764C" w:rsidRPr="00B91E10" w:rsidRDefault="00CB764C" w:rsidP="00C01A1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Default="00C01A1A" w:rsidP="004A399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Инструкцией о порядке составления</w:t>
      </w:r>
      <w:r w:rsidR="00C360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годовой, квартальной бухгалтерской</w:t>
      </w:r>
      <w:r w:rsidR="004A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отчетности государственных (муниципальных) бюджетных и автономных учреждений, утвержденной приказом Министерства финансов Российск</w:t>
      </w:r>
      <w:r w:rsidR="00DF54E4">
        <w:rPr>
          <w:rFonts w:ascii="Times New Roman" w:hAnsi="Times New Roman" w:cs="Times New Roman"/>
          <w:sz w:val="28"/>
          <w:szCs w:val="28"/>
          <w:lang w:val="ru-RU"/>
        </w:rPr>
        <w:t>ой Федерации от 25.03.2011 № 33н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целях установления единого порядка составления и представления отчетности об исполнении местного бюджета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области, А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proofErr w:type="spellStart"/>
      <w:proofErr w:type="gramStart"/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Pr="00B91E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е т:</w:t>
      </w:r>
    </w:p>
    <w:p w:rsidR="00B91E10" w:rsidRPr="00B91E10" w:rsidRDefault="00B91E10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 района Новосибирской области.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постановление в периодическом печатном издании «Информационный вестник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р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азместить на официальном сайте А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 района Новосибирской области.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3.  Контроль  исполнения  данного  постановления оставляю за собой.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AF2847" w:rsidRPr="00B91E10" w:rsidRDefault="0098621C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Убинского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района Новосиб</w:t>
      </w:r>
      <w:r w:rsidR="00AF2847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ирской области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CB764C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B764C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В.В. Воробьёв</w:t>
      </w:r>
      <w:r w:rsidR="00AF2847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1A1A" w:rsidRPr="00B91E10" w:rsidRDefault="00CB764C" w:rsidP="00C01A1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01A1A" w:rsidRPr="00B91E10" w:rsidRDefault="00C01A1A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УТВЕРЖДЕН</w:t>
      </w:r>
    </w:p>
    <w:p w:rsidR="00C01A1A" w:rsidRPr="00B91E10" w:rsidRDefault="00A915CB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постановлением А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</w:p>
    <w:p w:rsidR="00C01A1A" w:rsidRPr="00B91E10" w:rsidRDefault="00C01A1A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C01A1A" w:rsidRPr="00B91E10" w:rsidRDefault="00C01A1A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Убинского  района</w:t>
      </w:r>
    </w:p>
    <w:p w:rsidR="00C01A1A" w:rsidRPr="00B91E10" w:rsidRDefault="00C01A1A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Новосибирской области</w:t>
      </w:r>
    </w:p>
    <w:p w:rsidR="00C01A1A" w:rsidRPr="00B91E10" w:rsidRDefault="00C01A1A" w:rsidP="00E474D9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от </w:t>
      </w:r>
      <w:r w:rsidR="00DF54E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.04.2016 № </w:t>
      </w:r>
      <w:r w:rsidR="00DF54E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C01A1A" w:rsidRPr="00B91E10" w:rsidRDefault="00C01A1A" w:rsidP="00C01A1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E474D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C01A1A" w:rsidRPr="00B91E10" w:rsidRDefault="00C01A1A" w:rsidP="00E474D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</w:t>
      </w:r>
    </w:p>
    <w:p w:rsidR="00A915CB" w:rsidRPr="00B91E10" w:rsidRDefault="00A915CB" w:rsidP="00E474D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Default="00C01A1A" w:rsidP="00B91E1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Общие положения</w:t>
      </w:r>
    </w:p>
    <w:p w:rsidR="00B91E10" w:rsidRPr="00B91E10" w:rsidRDefault="00B91E10" w:rsidP="00B91E10">
      <w:pPr>
        <w:pStyle w:val="a4"/>
        <w:ind w:left="72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394C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4.2pt;margin-top:152.55pt;width:76.5pt;height:1.5pt;z-index:251659264" o:connectortype="straight" stroked="f"/>
        </w:pic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proofErr w:type="spellStart"/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бюджета Убинского района Новосибирской области (далее – Порядок) регламентирует порядок составления и представления в Управление финансов и налоговой политики 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Убинского района</w:t>
      </w:r>
      <w:r w:rsidR="00A6340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(далее – Управление финансов и налоговой политики) бюджетной и бухгалтерской отчетности (далее - отчетность) получателями бюджетных ср</w:t>
      </w:r>
      <w:r w:rsidR="00DF54E4">
        <w:rPr>
          <w:rFonts w:ascii="Times New Roman" w:hAnsi="Times New Roman" w:cs="Times New Roman"/>
          <w:sz w:val="28"/>
          <w:szCs w:val="28"/>
          <w:lang w:val="ru-RU"/>
        </w:rPr>
        <w:t>едств</w:t>
      </w:r>
      <w:proofErr w:type="gramEnd"/>
      <w:r w:rsidR="00DF54E4"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муниципальными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казенными</w:t>
      </w:r>
      <w:r w:rsidR="00A6340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учреждениями, находящимися в ведении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 </w:t>
      </w:r>
      <w:r w:rsidR="00A915CB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(далее – учреждения).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1.2. 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Default="00C01A1A" w:rsidP="00B91E1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Периодичность составления отчетности</w:t>
      </w:r>
    </w:p>
    <w:p w:rsidR="00B91E10" w:rsidRPr="00B91E10" w:rsidRDefault="00B91E10" w:rsidP="00B91E10">
      <w:pPr>
        <w:pStyle w:val="a4"/>
        <w:ind w:left="72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2.1. Отчетность составляется на следующие даты: месячная – на первое число месяца, следующего за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 w:rsidRPr="00B91E10">
        <w:rPr>
          <w:rFonts w:ascii="Times New Roman" w:hAnsi="Times New Roman" w:cs="Times New Roman"/>
          <w:sz w:val="28"/>
          <w:szCs w:val="28"/>
          <w:lang w:val="ru-RU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2.2. Отчетным годом является календарный год – с 1 января по 31 декабря включительно.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  <w:proofErr w:type="gramEnd"/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2.4.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Отчетным годом в целях отчетности для казенных учр</w:t>
      </w:r>
      <w:r w:rsidR="0098621C" w:rsidRPr="00B91E10">
        <w:rPr>
          <w:rFonts w:ascii="Times New Roman" w:hAnsi="Times New Roman" w:cs="Times New Roman"/>
          <w:sz w:val="28"/>
          <w:szCs w:val="28"/>
          <w:lang w:val="ru-RU"/>
        </w:rPr>
        <w:t>еждений, находящихся в ведении А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proofErr w:type="spellStart"/>
      <w:r w:rsidR="0098621C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созданных путем изменения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  <w:proofErr w:type="gramEnd"/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4D61B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3. Сроки предоставления отчетности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3.1. Сроки предоставления отчетности для получателей бюджетных средств, учреждений, устанавливаются ежегодно письмами в соответствии с утвержденными графиками министерства финансов и налоговой политики Новосибирской области, Управлени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финансов</w:t>
      </w:r>
      <w:r w:rsidR="00A634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3.2. В случае если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дата представления отчетности, установленная Управлением финансов</w:t>
      </w:r>
      <w:r w:rsidR="00A63406" w:rsidRPr="00A6340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совпадает</w:t>
      </w:r>
      <w:proofErr w:type="gram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 праздничным (выходным) днем, отчетность представляется на следующий рабочий день.</w:t>
      </w:r>
    </w:p>
    <w:p w:rsidR="0098621C" w:rsidRPr="00B91E10" w:rsidRDefault="0098621C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4. Порядок представления отчетности</w:t>
      </w:r>
    </w:p>
    <w:p w:rsidR="0098621C" w:rsidRPr="00B91E10" w:rsidRDefault="0098621C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4.1. Получатели бюджетных средств, учреждения, представляют отчетность Управление финансов </w:t>
      </w:r>
      <w:r w:rsidR="00A63406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A63406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4.2. 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4.3. 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98621C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C01A1A" w:rsidRPr="00B91E10" w:rsidRDefault="00C01A1A" w:rsidP="004D61BE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5. Требования к составлению отчетности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5.1. Получатели бюджетных средств, учреждения представляют в Управление финансов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годовую, квартальную и месячную бюджетную отчетность об исполнении местного бюджета получателя бюджетных средств.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5.2. 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5.3. 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5.4. Отчетность составляется нарастающим итогом с начала года в рублях с точностью до второго десятичного знака после запятой.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5.5. 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  <w:proofErr w:type="gram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о чем подлежит отражению в пояснительной записке к отчетности за отчетный период.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5.6. Отчетность подписывается руководителем и главным бухгалтером.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5.7. 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5.8.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>Управление финансов</w:t>
      </w:r>
      <w:r w:rsidR="003E7BE8" w:rsidRP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98621C" w:rsidRPr="00B91E10" w:rsidRDefault="0098621C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6. Проведение камеральной проверки отчетности</w:t>
      </w:r>
    </w:p>
    <w:p w:rsidR="0098621C" w:rsidRPr="00B91E10" w:rsidRDefault="0098621C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финансов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  <w:proofErr w:type="gramEnd"/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6.2. В случае неудовлетворения установленным выше требованиям, Управление финансов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6.3. В случае положительного результата предварительной проверки представленной отчетности, на обоих экземплярах сопроводительного письма к отчетности Управление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финансов</w:t>
      </w:r>
      <w:r w:rsidR="003E7BE8" w:rsidRP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6.4. </w:t>
      </w:r>
      <w:proofErr w:type="gramStart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После проведения предварительной проверки представленной отчетности Управление финансов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Российской Федерации, Федерального казначейства Российской Федерации и приказами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(письмами) </w:t>
      </w:r>
      <w:r w:rsidR="00624BE9" w:rsidRPr="00DF54E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правления финансов и налоговой политики Убинского района Новосибирской области (далее – Управление финансов)</w:t>
      </w:r>
      <w:r w:rsid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сокращение у Вас</w:t>
      </w:r>
      <w:r w:rsid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указано в</w:t>
      </w:r>
      <w:proofErr w:type="gramEnd"/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пункте 1.1)</w:t>
      </w:r>
      <w:r w:rsidRPr="00DF54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 формы отчетности или дополнительную информацию к отчетности (далее – 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</w:t>
      </w:r>
      <w:r w:rsidR="003E7BE8" w:rsidRP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Pr="00DF5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BE9" w:rsidRPr="00DF54E4"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 области</w:t>
      </w:r>
      <w:r w:rsidR="00624BE9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контрольным соотношениям (далее – камеральная проверка).</w:t>
      </w:r>
      <w:proofErr w:type="gramEnd"/>
    </w:p>
    <w:p w:rsidR="00C01A1A" w:rsidRPr="00B91E10" w:rsidRDefault="00394C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161.7pt;margin-top:-103.75pt;width:180.75pt;height:.75pt;z-index:251660288" o:connectortype="straight" stroked="f"/>
        </w:pic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6.5. </w:t>
      </w:r>
      <w:proofErr w:type="gramStart"/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в ходе проведения камеральной проверки несоответствия представленной отчетности требованиям к ее составлению и представлению, Управление финансов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  <w:proofErr w:type="gramEnd"/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6.6. Получатели бюджетных средств, учреждения 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6.7. Отчетность считается принятой, если все формы прошли внутри</w:t>
      </w:r>
      <w:r w:rsidR="00976585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документальный и </w:t>
      </w:r>
      <w:proofErr w:type="spellStart"/>
      <w:r w:rsidR="00976585" w:rsidRPr="00B91E10">
        <w:rPr>
          <w:rFonts w:ascii="Times New Roman" w:hAnsi="Times New Roman" w:cs="Times New Roman"/>
          <w:sz w:val="28"/>
          <w:szCs w:val="28"/>
          <w:lang w:val="ru-RU"/>
        </w:rPr>
        <w:t>междо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кументальный</w:t>
      </w:r>
      <w:proofErr w:type="spellEnd"/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контроль.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6.8. 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C01A1A" w:rsidRPr="00B91E10" w:rsidRDefault="00624BE9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54E4">
        <w:rPr>
          <w:rFonts w:ascii="Times New Roman" w:hAnsi="Times New Roman" w:cs="Times New Roman"/>
          <w:bCs/>
          <w:sz w:val="28"/>
          <w:szCs w:val="28"/>
          <w:lang w:val="ru-RU"/>
        </w:rPr>
        <w:t>6.9</w:t>
      </w:r>
      <w:r w:rsidR="00C01A1A" w:rsidRPr="00DF54E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C01A1A" w:rsidRPr="00B91E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Составление и представление сводной от</w:t>
      </w:r>
      <w:r w:rsidR="0098621C" w:rsidRPr="00B91E10">
        <w:rPr>
          <w:rFonts w:ascii="Times New Roman" w:hAnsi="Times New Roman" w:cs="Times New Roman"/>
          <w:bCs/>
          <w:sz w:val="28"/>
          <w:szCs w:val="28"/>
          <w:lang w:val="ru-RU"/>
        </w:rPr>
        <w:t>четности по исполнению местного</w:t>
      </w:r>
      <w:r w:rsidR="008371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8621C" w:rsidRPr="00B91E10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="00C01A1A" w:rsidRPr="00B91E10">
        <w:rPr>
          <w:rFonts w:ascii="Times New Roman" w:hAnsi="Times New Roman" w:cs="Times New Roman"/>
          <w:bCs/>
          <w:sz w:val="28"/>
          <w:szCs w:val="28"/>
          <w:lang w:val="ru-RU"/>
        </w:rPr>
        <w:t>юджета</w:t>
      </w:r>
      <w:r w:rsidR="0098621C" w:rsidRPr="00B91E1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01A1A" w:rsidRPr="00B91E10" w:rsidRDefault="00624BE9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4E4">
        <w:rPr>
          <w:rFonts w:ascii="Times New Roman" w:hAnsi="Times New Roman" w:cs="Times New Roman"/>
          <w:sz w:val="28"/>
          <w:szCs w:val="28"/>
          <w:lang w:val="ru-RU"/>
        </w:rPr>
        <w:t>6.10.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>Управление финансов</w:t>
      </w:r>
      <w:r w:rsidR="003E7BE8" w:rsidRPr="003E7BE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E7BE8" w:rsidRPr="00DF54E4">
        <w:rPr>
          <w:rFonts w:ascii="Times New Roman" w:hAnsi="Times New Roman" w:cs="Times New Roman"/>
          <w:sz w:val="28"/>
          <w:szCs w:val="28"/>
          <w:lang w:val="ru-RU"/>
        </w:rPr>
        <w:t>и налоговой политики</w:t>
      </w:r>
      <w:r w:rsidR="003E7BE8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</w:t>
      </w:r>
      <w:proofErr w:type="spellStart"/>
      <w:r w:rsidR="00976585" w:rsidRPr="00B91E10">
        <w:rPr>
          <w:rFonts w:ascii="Times New Roman" w:hAnsi="Times New Roman" w:cs="Times New Roman"/>
          <w:sz w:val="28"/>
          <w:szCs w:val="28"/>
          <w:lang w:val="ru-RU"/>
        </w:rPr>
        <w:t>Новодубровского</w:t>
      </w:r>
      <w:proofErr w:type="spellEnd"/>
      <w:r w:rsidR="00C01A1A"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области. </w:t>
      </w:r>
      <w:proofErr w:type="gramEnd"/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bCs/>
          <w:sz w:val="28"/>
          <w:szCs w:val="28"/>
          <w:lang w:val="ru-RU"/>
        </w:rPr>
        <w:t>8. Заключительные положения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8.1. Управление финансов </w:t>
      </w:r>
      <w:r w:rsidR="00624BE9" w:rsidRPr="00DF54E4">
        <w:rPr>
          <w:rFonts w:ascii="Times New Roman" w:hAnsi="Times New Roman" w:cs="Times New Roman"/>
          <w:sz w:val="28"/>
          <w:szCs w:val="28"/>
          <w:lang w:val="ru-RU"/>
        </w:rPr>
        <w:t xml:space="preserve">и налоговой политики </w:t>
      </w:r>
      <w:r w:rsidRPr="00B91E10">
        <w:rPr>
          <w:rFonts w:ascii="Times New Roman" w:hAnsi="Times New Roman" w:cs="Times New Roman"/>
          <w:sz w:val="28"/>
          <w:szCs w:val="28"/>
          <w:lang w:val="ru-RU"/>
        </w:rPr>
        <w:t>доводит до получателей бюджетных средств, учреждений соответствующими письмами и (или) постановлениями  следующую информацию: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об особенностях составления и представления отчетности;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 xml:space="preserve">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сроках предоставления отчетности; 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10">
        <w:rPr>
          <w:rFonts w:ascii="Times New Roman" w:hAnsi="Times New Roman" w:cs="Times New Roman"/>
          <w:sz w:val="28"/>
          <w:szCs w:val="28"/>
          <w:lang w:val="ru-RU"/>
        </w:rPr>
        <w:t>о требованиях к формам и способам передачи отчетности в электронном виде.</w:t>
      </w: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A1A" w:rsidRPr="00B91E10" w:rsidRDefault="00C01A1A" w:rsidP="00B91E1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5FE0" w:rsidRPr="00B91E10" w:rsidRDefault="00905FE0" w:rsidP="00B91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847" w:rsidRPr="00B91E10" w:rsidRDefault="00AF2847" w:rsidP="00B91E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847" w:rsidRPr="00B91E10" w:rsidSect="0090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4536"/>
    <w:multiLevelType w:val="hybridMultilevel"/>
    <w:tmpl w:val="1DA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1A"/>
    <w:rsid w:val="00043F68"/>
    <w:rsid w:val="001940A0"/>
    <w:rsid w:val="00394C1A"/>
    <w:rsid w:val="003E7BE8"/>
    <w:rsid w:val="004A399E"/>
    <w:rsid w:val="004C0235"/>
    <w:rsid w:val="004D61BE"/>
    <w:rsid w:val="00580C45"/>
    <w:rsid w:val="00624BE9"/>
    <w:rsid w:val="00663C12"/>
    <w:rsid w:val="0072403C"/>
    <w:rsid w:val="00837194"/>
    <w:rsid w:val="00905FE0"/>
    <w:rsid w:val="00976585"/>
    <w:rsid w:val="0098621C"/>
    <w:rsid w:val="009C7E24"/>
    <w:rsid w:val="00A63406"/>
    <w:rsid w:val="00A915CB"/>
    <w:rsid w:val="00AF2847"/>
    <w:rsid w:val="00B724BE"/>
    <w:rsid w:val="00B91E10"/>
    <w:rsid w:val="00C01A1A"/>
    <w:rsid w:val="00C3604F"/>
    <w:rsid w:val="00CB764C"/>
    <w:rsid w:val="00CE16CE"/>
    <w:rsid w:val="00D21D28"/>
    <w:rsid w:val="00D24FF8"/>
    <w:rsid w:val="00D37929"/>
    <w:rsid w:val="00DF54E4"/>
    <w:rsid w:val="00E474D9"/>
    <w:rsid w:val="00EE4D55"/>
    <w:rsid w:val="00E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1A1A"/>
    <w:rPr>
      <w:rFonts w:eastAsiaTheme="minorEastAsia"/>
      <w:lang w:val="en-US" w:bidi="en-US"/>
    </w:rPr>
  </w:style>
  <w:style w:type="paragraph" w:styleId="a4">
    <w:name w:val="No Spacing"/>
    <w:link w:val="a3"/>
    <w:uiPriority w:val="1"/>
    <w:qFormat/>
    <w:rsid w:val="00C01A1A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C95E61-9CFC-4933-A499-81636F69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2016-04-27T08:45:00Z</cp:lastPrinted>
  <dcterms:created xsi:type="dcterms:W3CDTF">2016-03-30T02:50:00Z</dcterms:created>
  <dcterms:modified xsi:type="dcterms:W3CDTF">2016-04-27T08:48:00Z</dcterms:modified>
</cp:coreProperties>
</file>